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C4" w:rsidRDefault="000C57C4" w:rsidP="000C57C4">
      <w:pPr>
        <w:pStyle w:val="Header"/>
        <w:tabs>
          <w:tab w:val="clear" w:pos="4320"/>
          <w:tab w:val="clear" w:pos="8640"/>
          <w:tab w:val="right" w:pos="9360"/>
        </w:tabs>
        <w:spacing w:after="120"/>
        <w:rPr>
          <w:rFonts w:ascii="Arial" w:hAnsi="Arial" w:cs="Arial"/>
          <w:sz w:val="22"/>
          <w:szCs w:val="22"/>
        </w:rPr>
      </w:pPr>
      <w:r w:rsidRPr="00176E2F">
        <w:rPr>
          <w:rFonts w:ascii="Arial" w:hAnsi="Arial" w:cs="Arial"/>
          <w:noProof/>
          <w:sz w:val="22"/>
          <w:szCs w:val="22"/>
        </w:rPr>
        <w:drawing>
          <wp:anchor distT="0" distB="0" distL="114300" distR="114300" simplePos="0" relativeHeight="251666944" behindDoc="0" locked="0" layoutInCell="1" allowOverlap="1" wp14:anchorId="5C228171" wp14:editId="32CCBD1E">
            <wp:simplePos x="0" y="0"/>
            <wp:positionH relativeFrom="margin">
              <wp:posOffset>4762500</wp:posOffset>
            </wp:positionH>
            <wp:positionV relativeFrom="paragraph">
              <wp:posOffset>104775</wp:posOffset>
            </wp:positionV>
            <wp:extent cx="1152525" cy="114236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ockup.png"/>
                    <pic:cNvPicPr/>
                  </pic:nvPicPr>
                  <pic:blipFill rotWithShape="1">
                    <a:blip r:embed="rId8" cstate="print">
                      <a:extLst>
                        <a:ext uri="{28A0092B-C50C-407E-A947-70E740481C1C}">
                          <a14:useLocalDpi xmlns:a14="http://schemas.microsoft.com/office/drawing/2010/main" val="0"/>
                        </a:ext>
                      </a:extLst>
                    </a:blip>
                    <a:srcRect r="53640"/>
                    <a:stretch/>
                  </pic:blipFill>
                  <pic:spPr bwMode="auto">
                    <a:xfrm>
                      <a:off x="0" y="0"/>
                      <a:ext cx="1152525" cy="1142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C57C4" w:rsidRPr="00176E2F" w:rsidRDefault="00C04C8B" w:rsidP="000C57C4">
      <w:pPr>
        <w:pStyle w:val="Header"/>
        <w:tabs>
          <w:tab w:val="clear" w:pos="4320"/>
          <w:tab w:val="clear" w:pos="8640"/>
          <w:tab w:val="right" w:pos="9360"/>
        </w:tabs>
        <w:spacing w:after="120"/>
        <w:rPr>
          <w:rFonts w:ascii="Arial" w:hAnsi="Arial" w:cs="Arial"/>
          <w:sz w:val="22"/>
          <w:szCs w:val="22"/>
        </w:rPr>
      </w:pPr>
      <w:r>
        <w:rPr>
          <w:rFonts w:ascii="Arial" w:hAnsi="Arial" w:cs="Arial"/>
          <w:sz w:val="22"/>
          <w:szCs w:val="22"/>
        </w:rPr>
        <w:t>State</w:t>
      </w:r>
      <w:r w:rsidR="000C57C4" w:rsidRPr="00176E2F">
        <w:rPr>
          <w:rFonts w:ascii="Arial" w:hAnsi="Arial" w:cs="Arial"/>
          <w:sz w:val="22"/>
          <w:szCs w:val="22"/>
        </w:rPr>
        <w:t xml:space="preserve"> Referee Committee</w:t>
      </w:r>
    </w:p>
    <w:p w:rsidR="000C57C4" w:rsidRPr="00176E2F" w:rsidRDefault="000C57C4" w:rsidP="000C57C4">
      <w:pPr>
        <w:pStyle w:val="Header"/>
        <w:tabs>
          <w:tab w:val="clear" w:pos="4320"/>
          <w:tab w:val="clear" w:pos="8640"/>
          <w:tab w:val="right" w:pos="9360"/>
        </w:tabs>
        <w:spacing w:after="120"/>
        <w:rPr>
          <w:rFonts w:ascii="Arial" w:hAnsi="Arial" w:cs="Arial"/>
          <w:sz w:val="22"/>
          <w:szCs w:val="22"/>
        </w:rPr>
      </w:pPr>
      <w:r>
        <w:rPr>
          <w:rFonts w:ascii="Arial" w:hAnsi="Arial" w:cs="Arial"/>
          <w:sz w:val="22"/>
          <w:szCs w:val="22"/>
        </w:rPr>
        <w:t xml:space="preserve">Policy Number:  </w:t>
      </w:r>
    </w:p>
    <w:p w:rsidR="000C57C4" w:rsidRPr="00176E2F" w:rsidRDefault="000C57C4" w:rsidP="000C57C4">
      <w:pPr>
        <w:pStyle w:val="Header"/>
        <w:tabs>
          <w:tab w:val="clear" w:pos="4320"/>
          <w:tab w:val="clear" w:pos="8640"/>
          <w:tab w:val="right" w:pos="9360"/>
        </w:tabs>
        <w:spacing w:after="120"/>
        <w:rPr>
          <w:rFonts w:ascii="Arial" w:hAnsi="Arial" w:cs="Arial"/>
        </w:rPr>
      </w:pPr>
      <w:r w:rsidRPr="00176E2F">
        <w:rPr>
          <w:rFonts w:ascii="Arial" w:hAnsi="Arial" w:cs="Arial"/>
        </w:rPr>
        <w:t xml:space="preserve">Effective Date:  </w:t>
      </w:r>
    </w:p>
    <w:p w:rsidR="000C57C4" w:rsidRPr="00176E2F" w:rsidRDefault="000C57C4" w:rsidP="000C57C4">
      <w:pPr>
        <w:pStyle w:val="Header"/>
        <w:tabs>
          <w:tab w:val="clear" w:pos="4320"/>
          <w:tab w:val="clear" w:pos="8640"/>
          <w:tab w:val="right" w:pos="9360"/>
        </w:tabs>
        <w:spacing w:after="120"/>
        <w:rPr>
          <w:rFonts w:ascii="Arial" w:hAnsi="Arial" w:cs="Arial"/>
        </w:rPr>
      </w:pPr>
      <w:r w:rsidRPr="00176E2F">
        <w:rPr>
          <w:rFonts w:ascii="Arial" w:hAnsi="Arial" w:cs="Arial"/>
        </w:rPr>
        <w:t>Revised:  N/A</w:t>
      </w:r>
    </w:p>
    <w:p w:rsidR="000C57C4" w:rsidRDefault="000C57C4" w:rsidP="000C57C4">
      <w:pPr>
        <w:pStyle w:val="Header"/>
        <w:tabs>
          <w:tab w:val="clear" w:pos="4320"/>
          <w:tab w:val="clear" w:pos="8640"/>
          <w:tab w:val="right" w:pos="9360"/>
        </w:tabs>
        <w:spacing w:after="120"/>
        <w:rPr>
          <w:rFonts w:ascii="Arial" w:hAnsi="Arial" w:cs="Arial"/>
        </w:rPr>
      </w:pPr>
    </w:p>
    <w:p w:rsidR="000C57C4" w:rsidRPr="00176E2F" w:rsidRDefault="000C57C4" w:rsidP="000C57C4">
      <w:pPr>
        <w:pStyle w:val="Header"/>
        <w:tabs>
          <w:tab w:val="clear" w:pos="4320"/>
          <w:tab w:val="clear" w:pos="8640"/>
          <w:tab w:val="right" w:pos="9360"/>
        </w:tabs>
        <w:spacing w:after="120"/>
        <w:rPr>
          <w:rFonts w:ascii="Arial" w:hAnsi="Arial" w:cs="Arial"/>
        </w:rPr>
      </w:pPr>
    </w:p>
    <w:p w:rsidR="00DC14C1" w:rsidRDefault="00DC48E6" w:rsidP="00C04C8B">
      <w:pPr>
        <w:spacing w:after="240" w:line="240" w:lineRule="auto"/>
        <w:jc w:val="center"/>
        <w:rPr>
          <w:rFonts w:ascii="Arial" w:hAnsi="Arial" w:cs="Arial"/>
          <w:b/>
          <w:sz w:val="28"/>
          <w:szCs w:val="28"/>
        </w:rPr>
      </w:pPr>
      <w:bookmarkStart w:id="0" w:name="_GoBack"/>
      <w:bookmarkEnd w:id="0"/>
      <w:r>
        <w:rPr>
          <w:rFonts w:ascii="Arial" w:hAnsi="Arial" w:cs="Arial"/>
          <w:b/>
          <w:sz w:val="28"/>
          <w:szCs w:val="28"/>
        </w:rPr>
        <w:t>Registrant</w:t>
      </w:r>
      <w:r w:rsidR="00CE5481">
        <w:rPr>
          <w:rFonts w:ascii="Arial" w:hAnsi="Arial" w:cs="Arial"/>
          <w:b/>
          <w:sz w:val="28"/>
          <w:szCs w:val="28"/>
        </w:rPr>
        <w:t xml:space="preserve"> Discipline Process</w:t>
      </w:r>
    </w:p>
    <w:p w:rsidR="006F3E63" w:rsidRPr="008071C2" w:rsidRDefault="00DC14C1" w:rsidP="008B51E8">
      <w:pPr>
        <w:spacing w:after="120" w:line="240" w:lineRule="auto"/>
        <w:rPr>
          <w:rStyle w:val="hvr"/>
          <w:rFonts w:ascii="Arial" w:hAnsi="Arial" w:cs="Arial"/>
          <w:sz w:val="20"/>
          <w:szCs w:val="20"/>
          <w:lang w:val="en"/>
        </w:rPr>
      </w:pPr>
      <w:r w:rsidRPr="008071C2">
        <w:rPr>
          <w:rFonts w:ascii="Arial" w:hAnsi="Arial" w:cs="Arial"/>
          <w:b/>
          <w:sz w:val="20"/>
          <w:szCs w:val="20"/>
        </w:rPr>
        <w:t>Purpose and Scope:</w:t>
      </w:r>
      <w:r w:rsidRPr="008071C2">
        <w:rPr>
          <w:rFonts w:ascii="Arial" w:hAnsi="Arial" w:cs="Arial"/>
          <w:sz w:val="20"/>
          <w:szCs w:val="20"/>
        </w:rPr>
        <w:t xml:space="preserve">  </w:t>
      </w:r>
      <w:r w:rsidR="008F759C" w:rsidRPr="008F759C">
        <w:rPr>
          <w:rFonts w:ascii="Arial" w:hAnsi="Arial" w:cs="Arial"/>
          <w:sz w:val="20"/>
          <w:szCs w:val="20"/>
        </w:rPr>
        <w:t xml:space="preserve">This policy describes the procedure used when an individual </w:t>
      </w:r>
      <w:r w:rsidR="009F2CA2">
        <w:rPr>
          <w:rFonts w:ascii="Arial" w:hAnsi="Arial" w:cs="Arial"/>
          <w:sz w:val="20"/>
          <w:szCs w:val="20"/>
        </w:rPr>
        <w:t>registered with or applying for registration with</w:t>
      </w:r>
      <w:r w:rsidR="008F759C" w:rsidRPr="008F759C">
        <w:rPr>
          <w:rFonts w:ascii="Arial" w:hAnsi="Arial" w:cs="Arial"/>
          <w:sz w:val="20"/>
          <w:szCs w:val="20"/>
        </w:rPr>
        <w:t xml:space="preserve"> the United States Soccer Federation (USSF) is subject to disciplinary action</w:t>
      </w:r>
      <w:r w:rsidR="00036020">
        <w:rPr>
          <w:rFonts w:ascii="Arial" w:hAnsi="Arial" w:cs="Arial"/>
          <w:sz w:val="20"/>
          <w:szCs w:val="20"/>
        </w:rPr>
        <w:t xml:space="preserve"> or denial of </w:t>
      </w:r>
      <w:r w:rsidR="00C04C8B">
        <w:rPr>
          <w:rFonts w:ascii="Arial" w:hAnsi="Arial" w:cs="Arial"/>
          <w:sz w:val="20"/>
          <w:szCs w:val="20"/>
        </w:rPr>
        <w:t>registration</w:t>
      </w:r>
      <w:r w:rsidR="008F759C" w:rsidRPr="008F759C">
        <w:rPr>
          <w:rFonts w:ascii="Arial" w:hAnsi="Arial" w:cs="Arial"/>
          <w:sz w:val="20"/>
          <w:szCs w:val="20"/>
        </w:rPr>
        <w:t xml:space="preserve"> and</w:t>
      </w:r>
      <w:r w:rsidR="00C04C8B">
        <w:rPr>
          <w:rFonts w:ascii="Arial" w:hAnsi="Arial" w:cs="Arial"/>
          <w:sz w:val="20"/>
          <w:szCs w:val="20"/>
        </w:rPr>
        <w:t xml:space="preserve"> the</w:t>
      </w:r>
      <w:r w:rsidR="008F759C" w:rsidRPr="008F759C">
        <w:rPr>
          <w:rFonts w:ascii="Arial" w:hAnsi="Arial" w:cs="Arial"/>
          <w:sz w:val="20"/>
          <w:szCs w:val="20"/>
        </w:rPr>
        <w:t xml:space="preserve"> </w:t>
      </w:r>
      <w:r w:rsidR="00C04C8B">
        <w:rPr>
          <w:rFonts w:ascii="Arial" w:hAnsi="Arial" w:cs="Arial"/>
          <w:sz w:val="20"/>
          <w:szCs w:val="20"/>
        </w:rPr>
        <w:t>State</w:t>
      </w:r>
      <w:r w:rsidR="008F759C" w:rsidRPr="008F759C">
        <w:rPr>
          <w:rFonts w:ascii="Arial" w:hAnsi="Arial" w:cs="Arial"/>
          <w:sz w:val="20"/>
          <w:szCs w:val="20"/>
        </w:rPr>
        <w:t xml:space="preserve"> has jurisdiction over such action.  The policy applies to any person</w:t>
      </w:r>
      <w:r w:rsidR="00036020">
        <w:rPr>
          <w:rFonts w:ascii="Arial" w:hAnsi="Arial" w:cs="Arial"/>
          <w:sz w:val="20"/>
          <w:szCs w:val="20"/>
        </w:rPr>
        <w:t xml:space="preserve"> required to register with the USSF, </w:t>
      </w:r>
      <w:r w:rsidR="008F759C" w:rsidRPr="008F759C">
        <w:rPr>
          <w:rFonts w:ascii="Arial" w:hAnsi="Arial" w:cs="Arial"/>
          <w:sz w:val="20"/>
          <w:szCs w:val="20"/>
        </w:rPr>
        <w:t>including any referee, asse</w:t>
      </w:r>
      <w:r w:rsidR="009F2CA2">
        <w:rPr>
          <w:rFonts w:ascii="Arial" w:hAnsi="Arial" w:cs="Arial"/>
          <w:sz w:val="20"/>
          <w:szCs w:val="20"/>
        </w:rPr>
        <w:t>ssor, assignor, or instructor.</w:t>
      </w:r>
    </w:p>
    <w:p w:rsidR="00DC14C1" w:rsidRPr="008071C2" w:rsidRDefault="00955959" w:rsidP="008B51E8">
      <w:pPr>
        <w:spacing w:after="120" w:line="240" w:lineRule="auto"/>
        <w:rPr>
          <w:rFonts w:ascii="Arial" w:hAnsi="Arial" w:cs="Arial"/>
          <w:sz w:val="20"/>
          <w:szCs w:val="20"/>
        </w:rPr>
      </w:pPr>
      <w:r w:rsidRPr="008071C2">
        <w:rPr>
          <w:rFonts w:ascii="Arial" w:hAnsi="Arial" w:cs="Arial"/>
          <w:b/>
          <w:sz w:val="20"/>
          <w:szCs w:val="20"/>
        </w:rPr>
        <w:t>Additional Authority:</w:t>
      </w:r>
      <w:r w:rsidRPr="008071C2">
        <w:rPr>
          <w:rFonts w:ascii="Arial" w:hAnsi="Arial" w:cs="Arial"/>
          <w:sz w:val="20"/>
          <w:szCs w:val="20"/>
        </w:rPr>
        <w:t xml:space="preserve">  </w:t>
      </w:r>
      <w:r w:rsidR="00C56C96" w:rsidRPr="008071C2">
        <w:rPr>
          <w:rFonts w:ascii="Arial" w:hAnsi="Arial" w:cs="Arial"/>
          <w:sz w:val="20"/>
          <w:szCs w:val="20"/>
        </w:rPr>
        <w:t>U</w:t>
      </w:r>
      <w:r w:rsidR="00C04C8B">
        <w:rPr>
          <w:rFonts w:ascii="Arial" w:hAnsi="Arial" w:cs="Arial"/>
          <w:sz w:val="20"/>
          <w:szCs w:val="20"/>
        </w:rPr>
        <w:t>.</w:t>
      </w:r>
      <w:r w:rsidR="00C56C96" w:rsidRPr="008071C2">
        <w:rPr>
          <w:rFonts w:ascii="Arial" w:hAnsi="Arial" w:cs="Arial"/>
          <w:sz w:val="20"/>
          <w:szCs w:val="20"/>
        </w:rPr>
        <w:t>S</w:t>
      </w:r>
      <w:r w:rsidR="00C04C8B">
        <w:rPr>
          <w:rFonts w:ascii="Arial" w:hAnsi="Arial" w:cs="Arial"/>
          <w:sz w:val="20"/>
          <w:szCs w:val="20"/>
        </w:rPr>
        <w:t xml:space="preserve">. </w:t>
      </w:r>
      <w:r w:rsidR="00C56C96" w:rsidRPr="008071C2">
        <w:rPr>
          <w:rFonts w:ascii="Arial" w:hAnsi="Arial" w:cs="Arial"/>
          <w:sz w:val="20"/>
          <w:szCs w:val="20"/>
        </w:rPr>
        <w:t>S</w:t>
      </w:r>
      <w:r w:rsidR="00C04C8B">
        <w:rPr>
          <w:rFonts w:ascii="Arial" w:hAnsi="Arial" w:cs="Arial"/>
          <w:sz w:val="20"/>
          <w:szCs w:val="20"/>
        </w:rPr>
        <w:t xml:space="preserve">occer </w:t>
      </w:r>
      <w:r w:rsidR="00C56C96" w:rsidRPr="008071C2">
        <w:rPr>
          <w:rFonts w:ascii="Arial" w:hAnsi="Arial" w:cs="Arial"/>
          <w:sz w:val="20"/>
          <w:szCs w:val="20"/>
        </w:rPr>
        <w:t>F</w:t>
      </w:r>
      <w:r w:rsidR="00C04C8B">
        <w:rPr>
          <w:rFonts w:ascii="Arial" w:hAnsi="Arial" w:cs="Arial"/>
          <w:sz w:val="20"/>
          <w:szCs w:val="20"/>
        </w:rPr>
        <w:t>ederation (USSF)</w:t>
      </w:r>
      <w:r w:rsidR="00C56C96" w:rsidRPr="008071C2">
        <w:rPr>
          <w:rFonts w:ascii="Arial" w:hAnsi="Arial" w:cs="Arial"/>
          <w:sz w:val="20"/>
          <w:szCs w:val="20"/>
        </w:rPr>
        <w:t xml:space="preserve"> Bylaws</w:t>
      </w:r>
      <w:r w:rsidR="00FF545B" w:rsidRPr="008071C2">
        <w:rPr>
          <w:rFonts w:ascii="Arial" w:hAnsi="Arial" w:cs="Arial"/>
          <w:sz w:val="20"/>
          <w:szCs w:val="20"/>
        </w:rPr>
        <w:t xml:space="preserve">, </w:t>
      </w:r>
      <w:r w:rsidR="00C04C8B">
        <w:rPr>
          <w:rFonts w:ascii="Arial" w:hAnsi="Arial" w:cs="Arial"/>
          <w:sz w:val="20"/>
          <w:szCs w:val="20"/>
        </w:rPr>
        <w:t>USSF</w:t>
      </w:r>
      <w:r w:rsidR="00856E0A" w:rsidRPr="008071C2">
        <w:rPr>
          <w:rFonts w:ascii="Arial" w:hAnsi="Arial" w:cs="Arial"/>
          <w:sz w:val="20"/>
          <w:szCs w:val="20"/>
        </w:rPr>
        <w:t xml:space="preserve"> </w:t>
      </w:r>
      <w:r w:rsidR="00E20BD8" w:rsidRPr="008071C2">
        <w:rPr>
          <w:rFonts w:ascii="Arial" w:hAnsi="Arial" w:cs="Arial"/>
          <w:sz w:val="20"/>
          <w:szCs w:val="20"/>
        </w:rPr>
        <w:t>Policy 531-10</w:t>
      </w:r>
      <w:r w:rsidR="00856E0A" w:rsidRPr="008071C2">
        <w:rPr>
          <w:rFonts w:ascii="Arial" w:hAnsi="Arial" w:cs="Arial"/>
          <w:sz w:val="20"/>
          <w:szCs w:val="20"/>
        </w:rPr>
        <w:t xml:space="preserve">, </w:t>
      </w:r>
      <w:r w:rsidR="00C04C8B">
        <w:rPr>
          <w:rFonts w:ascii="Arial" w:hAnsi="Arial" w:cs="Arial"/>
          <w:sz w:val="20"/>
          <w:szCs w:val="20"/>
        </w:rPr>
        <w:t>USSF</w:t>
      </w:r>
      <w:r w:rsidR="00C56C96" w:rsidRPr="008071C2">
        <w:rPr>
          <w:rFonts w:ascii="Arial" w:hAnsi="Arial" w:cs="Arial"/>
          <w:sz w:val="20"/>
          <w:szCs w:val="20"/>
        </w:rPr>
        <w:t xml:space="preserve"> </w:t>
      </w:r>
      <w:r w:rsidR="00E20BD8" w:rsidRPr="008071C2">
        <w:rPr>
          <w:rFonts w:ascii="Arial" w:hAnsi="Arial" w:cs="Arial"/>
          <w:sz w:val="20"/>
          <w:szCs w:val="20"/>
        </w:rPr>
        <w:t>Policy 53</w:t>
      </w:r>
      <w:r w:rsidRPr="008071C2">
        <w:rPr>
          <w:rFonts w:ascii="Arial" w:hAnsi="Arial" w:cs="Arial"/>
          <w:sz w:val="20"/>
          <w:szCs w:val="20"/>
        </w:rPr>
        <w:t>1-11</w:t>
      </w:r>
      <w:r w:rsidR="008071C2">
        <w:rPr>
          <w:rFonts w:ascii="Arial" w:hAnsi="Arial" w:cs="Arial"/>
          <w:sz w:val="20"/>
          <w:szCs w:val="20"/>
        </w:rPr>
        <w:t xml:space="preserve">, </w:t>
      </w:r>
      <w:r w:rsidR="00C04C8B">
        <w:rPr>
          <w:rFonts w:ascii="Arial" w:hAnsi="Arial" w:cs="Arial"/>
          <w:sz w:val="20"/>
          <w:szCs w:val="20"/>
        </w:rPr>
        <w:t>State</w:t>
      </w:r>
      <w:r w:rsidR="00FF545B" w:rsidRPr="008071C2">
        <w:rPr>
          <w:rFonts w:ascii="Arial" w:hAnsi="Arial" w:cs="Arial"/>
          <w:sz w:val="20"/>
          <w:szCs w:val="20"/>
        </w:rPr>
        <w:t xml:space="preserve"> </w:t>
      </w:r>
      <w:r w:rsidR="00E20BD8" w:rsidRPr="008071C2">
        <w:rPr>
          <w:rFonts w:ascii="Arial" w:hAnsi="Arial" w:cs="Arial"/>
          <w:sz w:val="20"/>
          <w:szCs w:val="20"/>
        </w:rPr>
        <w:t>Referee Committee (</w:t>
      </w:r>
      <w:r w:rsidR="00C04C8B">
        <w:rPr>
          <w:rFonts w:ascii="Arial" w:hAnsi="Arial" w:cs="Arial"/>
          <w:sz w:val="20"/>
          <w:szCs w:val="20"/>
        </w:rPr>
        <w:t>S</w:t>
      </w:r>
      <w:r w:rsidR="00E20BD8" w:rsidRPr="008071C2">
        <w:rPr>
          <w:rFonts w:ascii="Arial" w:hAnsi="Arial" w:cs="Arial"/>
          <w:sz w:val="20"/>
          <w:szCs w:val="20"/>
        </w:rPr>
        <w:t>RC)</w:t>
      </w:r>
      <w:r w:rsidR="00C56C96" w:rsidRPr="008071C2">
        <w:rPr>
          <w:rFonts w:ascii="Arial" w:hAnsi="Arial" w:cs="Arial"/>
          <w:sz w:val="20"/>
          <w:szCs w:val="20"/>
        </w:rPr>
        <w:t xml:space="preserve"> </w:t>
      </w:r>
      <w:r w:rsidR="009F2CA2">
        <w:rPr>
          <w:rFonts w:ascii="Arial" w:hAnsi="Arial" w:cs="Arial"/>
          <w:sz w:val="20"/>
          <w:szCs w:val="20"/>
        </w:rPr>
        <w:t xml:space="preserve">Policy </w:t>
      </w:r>
      <w:r w:rsidR="00C04C8B">
        <w:rPr>
          <w:rFonts w:ascii="Arial" w:hAnsi="Arial" w:cs="Arial"/>
          <w:sz w:val="20"/>
          <w:szCs w:val="20"/>
        </w:rPr>
        <w:t>_____</w:t>
      </w:r>
      <w:r w:rsidR="009F2CA2">
        <w:rPr>
          <w:rFonts w:ascii="Arial" w:hAnsi="Arial" w:cs="Arial"/>
          <w:sz w:val="20"/>
          <w:szCs w:val="20"/>
        </w:rPr>
        <w:t xml:space="preserve">, and </w:t>
      </w:r>
      <w:r w:rsidR="00C04C8B">
        <w:rPr>
          <w:rFonts w:ascii="Arial" w:hAnsi="Arial" w:cs="Arial"/>
          <w:sz w:val="20"/>
          <w:szCs w:val="20"/>
        </w:rPr>
        <w:t>S</w:t>
      </w:r>
      <w:r w:rsidR="009F2CA2">
        <w:rPr>
          <w:rFonts w:ascii="Arial" w:hAnsi="Arial" w:cs="Arial"/>
          <w:sz w:val="20"/>
          <w:szCs w:val="20"/>
        </w:rPr>
        <w:t xml:space="preserve">RC </w:t>
      </w:r>
      <w:r w:rsidR="00C56C96" w:rsidRPr="008071C2">
        <w:rPr>
          <w:rFonts w:ascii="Arial" w:hAnsi="Arial" w:cs="Arial"/>
          <w:sz w:val="20"/>
          <w:szCs w:val="20"/>
        </w:rPr>
        <w:t>Bylaws</w:t>
      </w:r>
      <w:r w:rsidR="009F2CA2">
        <w:rPr>
          <w:rFonts w:ascii="Arial" w:hAnsi="Arial" w:cs="Arial"/>
          <w:sz w:val="20"/>
          <w:szCs w:val="20"/>
        </w:rPr>
        <w:t>.</w:t>
      </w:r>
    </w:p>
    <w:p w:rsidR="00E20BD8" w:rsidRPr="008071C2" w:rsidRDefault="00DC14C1" w:rsidP="00C04C8B">
      <w:pPr>
        <w:spacing w:after="240" w:line="240" w:lineRule="auto"/>
        <w:ind w:right="-187"/>
        <w:rPr>
          <w:rFonts w:ascii="Arial" w:hAnsi="Arial"/>
          <w:sz w:val="20"/>
          <w:szCs w:val="20"/>
        </w:rPr>
      </w:pPr>
      <w:r w:rsidRPr="008071C2">
        <w:rPr>
          <w:rFonts w:ascii="Arial" w:hAnsi="Arial"/>
          <w:b/>
          <w:sz w:val="20"/>
          <w:szCs w:val="20"/>
        </w:rPr>
        <w:t>Responsible Parties:</w:t>
      </w:r>
      <w:r w:rsidRPr="008071C2">
        <w:rPr>
          <w:rFonts w:ascii="Arial" w:hAnsi="Arial"/>
          <w:sz w:val="20"/>
          <w:szCs w:val="20"/>
        </w:rPr>
        <w:t xml:space="preserve">  </w:t>
      </w:r>
      <w:r w:rsidR="002D374A">
        <w:rPr>
          <w:rStyle w:val="hvr"/>
          <w:rFonts w:ascii="Arial" w:hAnsi="Arial" w:cs="Arial"/>
          <w:sz w:val="20"/>
          <w:szCs w:val="20"/>
          <w:lang w:val="en"/>
        </w:rPr>
        <w:t>SRC</w:t>
      </w:r>
      <w:r w:rsidR="009E3324" w:rsidRPr="008071C2">
        <w:rPr>
          <w:rStyle w:val="hvr"/>
          <w:rFonts w:ascii="Arial" w:hAnsi="Arial" w:cs="Arial"/>
          <w:sz w:val="20"/>
          <w:szCs w:val="20"/>
          <w:lang w:val="en"/>
        </w:rPr>
        <w:t xml:space="preserve"> </w:t>
      </w:r>
      <w:r w:rsidR="009E3324" w:rsidRPr="008071C2">
        <w:rPr>
          <w:rFonts w:ascii="Arial" w:hAnsi="Arial" w:cs="Arial"/>
          <w:color w:val="000000" w:themeColor="text1"/>
          <w:sz w:val="20"/>
          <w:szCs w:val="20"/>
        </w:rPr>
        <w:t>Disciplinary Matters Committee</w:t>
      </w:r>
      <w:r w:rsidR="009E3324" w:rsidRPr="008071C2">
        <w:rPr>
          <w:rFonts w:ascii="Arial" w:hAnsi="Arial"/>
          <w:sz w:val="20"/>
          <w:szCs w:val="20"/>
        </w:rPr>
        <w:t xml:space="preserve"> and </w:t>
      </w:r>
      <w:r w:rsidR="00537B52" w:rsidRPr="008071C2">
        <w:rPr>
          <w:rFonts w:ascii="Arial" w:hAnsi="Arial" w:cs="Arial"/>
          <w:sz w:val="20"/>
          <w:szCs w:val="20"/>
        </w:rPr>
        <w:t xml:space="preserve">State </w:t>
      </w:r>
      <w:r w:rsidR="008071C2">
        <w:rPr>
          <w:rFonts w:ascii="Arial" w:hAnsi="Arial" w:cs="Arial"/>
          <w:sz w:val="20"/>
          <w:szCs w:val="20"/>
        </w:rPr>
        <w:t xml:space="preserve">Referee </w:t>
      </w:r>
      <w:r w:rsidR="0067095E" w:rsidRPr="008071C2">
        <w:rPr>
          <w:rFonts w:ascii="Arial" w:hAnsi="Arial" w:cs="Arial"/>
          <w:sz w:val="20"/>
          <w:szCs w:val="20"/>
        </w:rPr>
        <w:t>Administrator (SRA)</w:t>
      </w:r>
      <w:r w:rsidR="009E3324" w:rsidRPr="008071C2">
        <w:rPr>
          <w:rFonts w:ascii="Arial" w:hAnsi="Arial" w:cs="Arial"/>
          <w:sz w:val="20"/>
          <w:szCs w:val="20"/>
        </w:rPr>
        <w:t>.</w:t>
      </w:r>
    </w:p>
    <w:p w:rsidR="00E21862" w:rsidRPr="008B51E8" w:rsidRDefault="00E21862" w:rsidP="00276E32">
      <w:pPr>
        <w:spacing w:after="120" w:line="240" w:lineRule="auto"/>
        <w:jc w:val="both"/>
        <w:rPr>
          <w:rFonts w:ascii="Arial" w:hAnsi="Arial" w:cs="Arial"/>
          <w:b/>
          <w:sz w:val="28"/>
          <w:szCs w:val="28"/>
        </w:rPr>
      </w:pPr>
      <w:r w:rsidRPr="008B51E8">
        <w:rPr>
          <w:rFonts w:ascii="Arial" w:hAnsi="Arial" w:cs="Arial"/>
          <w:b/>
          <w:sz w:val="28"/>
          <w:szCs w:val="28"/>
        </w:rPr>
        <w:t>Policy Statement</w:t>
      </w:r>
    </w:p>
    <w:p w:rsidR="006F3E63" w:rsidRPr="008071C2" w:rsidRDefault="00D403FA" w:rsidP="008B51E8">
      <w:pPr>
        <w:spacing w:after="120" w:line="240" w:lineRule="auto"/>
        <w:rPr>
          <w:rFonts w:ascii="Arial" w:hAnsi="Arial" w:cs="Arial"/>
          <w:sz w:val="20"/>
          <w:szCs w:val="20"/>
          <w:lang w:val="en"/>
        </w:rPr>
      </w:pPr>
      <w:r>
        <w:rPr>
          <w:rFonts w:ascii="Arial" w:hAnsi="Arial" w:cs="Arial"/>
          <w:sz w:val="20"/>
          <w:szCs w:val="20"/>
        </w:rPr>
        <w:t xml:space="preserve">When an individual (hereafter </w:t>
      </w:r>
      <w:r w:rsidR="00DC48E6">
        <w:rPr>
          <w:rFonts w:ascii="Arial" w:hAnsi="Arial" w:cs="Arial"/>
          <w:sz w:val="20"/>
          <w:szCs w:val="20"/>
        </w:rPr>
        <w:t>registrant</w:t>
      </w:r>
      <w:r w:rsidR="008F759C" w:rsidRPr="008F759C">
        <w:rPr>
          <w:rFonts w:ascii="Arial" w:hAnsi="Arial" w:cs="Arial"/>
          <w:sz w:val="20"/>
          <w:szCs w:val="20"/>
        </w:rPr>
        <w:t xml:space="preserve">) </w:t>
      </w:r>
      <w:r w:rsidR="00B404A1">
        <w:rPr>
          <w:rFonts w:ascii="Arial" w:hAnsi="Arial" w:cs="Arial"/>
          <w:sz w:val="20"/>
          <w:szCs w:val="20"/>
        </w:rPr>
        <w:t xml:space="preserve">applies to register or </w:t>
      </w:r>
      <w:r w:rsidR="008F759C" w:rsidRPr="008F759C">
        <w:rPr>
          <w:rFonts w:ascii="Arial" w:hAnsi="Arial" w:cs="Arial"/>
          <w:sz w:val="20"/>
          <w:szCs w:val="20"/>
        </w:rPr>
        <w:t xml:space="preserve">registers with USSF as </w:t>
      </w:r>
      <w:r w:rsidR="008B51E8">
        <w:rPr>
          <w:rFonts w:ascii="Arial" w:hAnsi="Arial" w:cs="Arial"/>
          <w:sz w:val="20"/>
          <w:szCs w:val="20"/>
        </w:rPr>
        <w:t xml:space="preserve">either </w:t>
      </w:r>
      <w:r w:rsidR="008F759C" w:rsidRPr="008F759C">
        <w:rPr>
          <w:rFonts w:ascii="Arial" w:hAnsi="Arial" w:cs="Arial"/>
          <w:sz w:val="20"/>
          <w:szCs w:val="20"/>
        </w:rPr>
        <w:t xml:space="preserve">a referee, instructor, assignor, </w:t>
      </w:r>
      <w:r w:rsidR="008B51E8">
        <w:rPr>
          <w:rFonts w:ascii="Arial" w:hAnsi="Arial" w:cs="Arial"/>
          <w:sz w:val="20"/>
          <w:szCs w:val="20"/>
        </w:rPr>
        <w:t xml:space="preserve">or assessor, </w:t>
      </w:r>
      <w:r w:rsidR="008F759C" w:rsidRPr="008F759C">
        <w:rPr>
          <w:rFonts w:ascii="Arial" w:hAnsi="Arial" w:cs="Arial"/>
          <w:sz w:val="20"/>
          <w:szCs w:val="20"/>
        </w:rPr>
        <w:t xml:space="preserve">the </w:t>
      </w:r>
      <w:r w:rsidR="00DC48E6">
        <w:rPr>
          <w:rFonts w:ascii="Arial" w:hAnsi="Arial" w:cs="Arial"/>
          <w:sz w:val="20"/>
          <w:szCs w:val="20"/>
        </w:rPr>
        <w:t>registrant</w:t>
      </w:r>
      <w:r w:rsidR="008F759C" w:rsidRPr="008F759C">
        <w:rPr>
          <w:rFonts w:ascii="Arial" w:hAnsi="Arial" w:cs="Arial"/>
          <w:sz w:val="20"/>
          <w:szCs w:val="20"/>
        </w:rPr>
        <w:t xml:space="preserve"> is subject to the </w:t>
      </w:r>
      <w:r w:rsidR="00CE5481">
        <w:rPr>
          <w:rFonts w:ascii="Arial" w:hAnsi="Arial" w:cs="Arial"/>
          <w:sz w:val="20"/>
          <w:szCs w:val="20"/>
        </w:rPr>
        <w:t xml:space="preserve">bylaws, policies, procedures, and codes of ethics (where applicable) of both USSF and the </w:t>
      </w:r>
      <w:r w:rsidR="002D374A">
        <w:rPr>
          <w:rFonts w:ascii="Arial" w:hAnsi="Arial" w:cs="Arial"/>
          <w:sz w:val="20"/>
          <w:szCs w:val="20"/>
        </w:rPr>
        <w:t>SRC</w:t>
      </w:r>
      <w:r>
        <w:rPr>
          <w:rFonts w:ascii="Arial" w:hAnsi="Arial" w:cs="Arial"/>
          <w:sz w:val="20"/>
          <w:szCs w:val="20"/>
        </w:rPr>
        <w:t xml:space="preserve"> (hereafter the </w:t>
      </w:r>
      <w:r w:rsidR="00E67715">
        <w:rPr>
          <w:rFonts w:ascii="Arial" w:hAnsi="Arial" w:cs="Arial"/>
          <w:sz w:val="20"/>
          <w:szCs w:val="20"/>
        </w:rPr>
        <w:t>rules</w:t>
      </w:r>
      <w:r w:rsidR="00CB1DCB">
        <w:rPr>
          <w:rFonts w:ascii="Arial" w:hAnsi="Arial" w:cs="Arial"/>
          <w:sz w:val="20"/>
          <w:szCs w:val="20"/>
        </w:rPr>
        <w:t>)</w:t>
      </w:r>
      <w:r w:rsidR="00B404A1">
        <w:rPr>
          <w:rFonts w:ascii="Arial" w:hAnsi="Arial" w:cs="Arial"/>
          <w:sz w:val="20"/>
          <w:szCs w:val="20"/>
        </w:rPr>
        <w:t>.  The</w:t>
      </w:r>
      <w:r w:rsidR="00CE5481">
        <w:rPr>
          <w:rFonts w:ascii="Arial" w:hAnsi="Arial" w:cs="Arial"/>
          <w:sz w:val="20"/>
          <w:szCs w:val="20"/>
        </w:rPr>
        <w:t xml:space="preserve"> </w:t>
      </w:r>
      <w:r w:rsidR="00E67715">
        <w:rPr>
          <w:rFonts w:ascii="Arial" w:hAnsi="Arial" w:cs="Arial"/>
          <w:sz w:val="20"/>
          <w:szCs w:val="20"/>
        </w:rPr>
        <w:t>rules</w:t>
      </w:r>
      <w:r w:rsidR="00CE5481">
        <w:rPr>
          <w:rFonts w:ascii="Arial" w:hAnsi="Arial" w:cs="Arial"/>
          <w:sz w:val="20"/>
          <w:szCs w:val="20"/>
        </w:rPr>
        <w:t xml:space="preserve"> are designed to protect the health and safety of participa</w:t>
      </w:r>
      <w:r w:rsidR="00B404A1">
        <w:rPr>
          <w:rFonts w:ascii="Arial" w:hAnsi="Arial" w:cs="Arial"/>
          <w:sz w:val="20"/>
          <w:szCs w:val="20"/>
        </w:rPr>
        <w:t>nts in USSF activities, and to</w:t>
      </w:r>
      <w:r w:rsidR="00CE5481">
        <w:rPr>
          <w:rFonts w:ascii="Arial" w:hAnsi="Arial" w:cs="Arial"/>
          <w:sz w:val="20"/>
          <w:szCs w:val="20"/>
        </w:rPr>
        <w:t xml:space="preserve"> prot</w:t>
      </w:r>
      <w:r w:rsidR="008B51E8">
        <w:rPr>
          <w:rFonts w:ascii="Arial" w:hAnsi="Arial" w:cs="Arial"/>
          <w:sz w:val="20"/>
          <w:szCs w:val="20"/>
        </w:rPr>
        <w:t>ect the integrity of the game.</w:t>
      </w:r>
    </w:p>
    <w:p w:rsidR="00CE5481" w:rsidRDefault="00CE5481" w:rsidP="00C04C8B">
      <w:pPr>
        <w:spacing w:after="240" w:line="240" w:lineRule="auto"/>
        <w:rPr>
          <w:rFonts w:ascii="Arial" w:hAnsi="Arial" w:cs="Arial"/>
          <w:b/>
          <w:sz w:val="20"/>
          <w:szCs w:val="20"/>
        </w:rPr>
      </w:pPr>
      <w:r>
        <w:rPr>
          <w:rFonts w:ascii="Arial" w:hAnsi="Arial" w:cs="Arial"/>
          <w:sz w:val="20"/>
          <w:szCs w:val="20"/>
          <w:lang w:val="en"/>
        </w:rPr>
        <w:t xml:space="preserve">This policy addresses situations where there is probable cause to believe that a </w:t>
      </w:r>
      <w:r w:rsidR="00DC48E6">
        <w:rPr>
          <w:rFonts w:ascii="Arial" w:hAnsi="Arial" w:cs="Arial"/>
          <w:sz w:val="20"/>
          <w:szCs w:val="20"/>
          <w:lang w:val="en"/>
        </w:rPr>
        <w:t>registrant</w:t>
      </w:r>
      <w:r>
        <w:rPr>
          <w:rFonts w:ascii="Arial" w:hAnsi="Arial" w:cs="Arial"/>
          <w:sz w:val="20"/>
          <w:szCs w:val="20"/>
          <w:lang w:val="en"/>
        </w:rPr>
        <w:t xml:space="preserve"> has violated </w:t>
      </w:r>
      <w:r w:rsidR="00CB1DCB">
        <w:rPr>
          <w:rFonts w:ascii="Arial" w:hAnsi="Arial" w:cs="Arial"/>
          <w:sz w:val="20"/>
          <w:szCs w:val="20"/>
          <w:lang w:val="en"/>
        </w:rPr>
        <w:t xml:space="preserve">these </w:t>
      </w:r>
      <w:r w:rsidR="00E67715">
        <w:rPr>
          <w:rFonts w:ascii="Arial" w:hAnsi="Arial" w:cs="Arial"/>
          <w:sz w:val="20"/>
          <w:szCs w:val="20"/>
          <w:lang w:val="en"/>
        </w:rPr>
        <w:t>rules</w:t>
      </w:r>
      <w:r>
        <w:rPr>
          <w:rFonts w:ascii="Arial" w:hAnsi="Arial" w:cs="Arial"/>
          <w:sz w:val="20"/>
          <w:szCs w:val="20"/>
          <w:lang w:val="en"/>
        </w:rPr>
        <w:t xml:space="preserve">.  The purpose of this policy is to provide a mechanism for holding </w:t>
      </w:r>
      <w:r w:rsidR="00DC48E6">
        <w:rPr>
          <w:rFonts w:ascii="Arial" w:hAnsi="Arial" w:cs="Arial"/>
          <w:sz w:val="20"/>
          <w:szCs w:val="20"/>
          <w:lang w:val="en"/>
        </w:rPr>
        <w:t>registrant</w:t>
      </w:r>
      <w:r>
        <w:rPr>
          <w:rFonts w:ascii="Arial" w:hAnsi="Arial" w:cs="Arial"/>
          <w:sz w:val="20"/>
          <w:szCs w:val="20"/>
          <w:lang w:val="en"/>
        </w:rPr>
        <w:t>s accountable for</w:t>
      </w:r>
      <w:r w:rsidR="008B51E8">
        <w:rPr>
          <w:rFonts w:ascii="Arial" w:hAnsi="Arial" w:cs="Arial"/>
          <w:sz w:val="20"/>
          <w:szCs w:val="20"/>
          <w:lang w:val="en"/>
        </w:rPr>
        <w:t xml:space="preserve"> violations of the rules, while</w:t>
      </w:r>
      <w:r>
        <w:rPr>
          <w:rFonts w:ascii="Arial" w:hAnsi="Arial" w:cs="Arial"/>
          <w:sz w:val="20"/>
          <w:szCs w:val="20"/>
          <w:lang w:val="en"/>
        </w:rPr>
        <w:t xml:space="preserve"> protecting </w:t>
      </w:r>
      <w:r w:rsidR="008B51E8">
        <w:rPr>
          <w:rFonts w:ascii="Arial" w:hAnsi="Arial" w:cs="Arial"/>
          <w:sz w:val="20"/>
          <w:szCs w:val="20"/>
          <w:lang w:val="en"/>
        </w:rPr>
        <w:t>their right to due process.</w:t>
      </w:r>
    </w:p>
    <w:p w:rsidR="00E20BD8" w:rsidRPr="008071C2" w:rsidRDefault="007F4E85" w:rsidP="00276E32">
      <w:pPr>
        <w:spacing w:after="120" w:line="240" w:lineRule="auto"/>
        <w:jc w:val="both"/>
        <w:rPr>
          <w:rFonts w:ascii="Arial" w:hAnsi="Arial" w:cs="Arial"/>
          <w:b/>
          <w:sz w:val="28"/>
          <w:szCs w:val="24"/>
        </w:rPr>
      </w:pPr>
      <w:r w:rsidRPr="008071C2">
        <w:rPr>
          <w:rFonts w:ascii="Arial" w:hAnsi="Arial" w:cs="Arial"/>
          <w:b/>
          <w:sz w:val="28"/>
          <w:szCs w:val="24"/>
        </w:rPr>
        <w:t>Process</w:t>
      </w:r>
    </w:p>
    <w:p w:rsidR="00F9680C" w:rsidRPr="00EF7E62" w:rsidRDefault="00F9680C" w:rsidP="00276E32">
      <w:pPr>
        <w:pStyle w:val="ListParagraph"/>
        <w:numPr>
          <w:ilvl w:val="0"/>
          <w:numId w:val="3"/>
        </w:numPr>
        <w:spacing w:after="120" w:line="240" w:lineRule="auto"/>
        <w:ind w:left="360"/>
        <w:contextualSpacing w:val="0"/>
        <w:jc w:val="both"/>
        <w:rPr>
          <w:rFonts w:ascii="Arial" w:hAnsi="Arial" w:cs="Arial"/>
          <w:b/>
          <w:color w:val="000000" w:themeColor="text1"/>
          <w:sz w:val="20"/>
          <w:szCs w:val="20"/>
        </w:rPr>
      </w:pPr>
      <w:r w:rsidRPr="00EF7E62">
        <w:rPr>
          <w:rFonts w:ascii="Arial" w:hAnsi="Arial" w:cs="Arial"/>
          <w:b/>
          <w:color w:val="000000" w:themeColor="text1"/>
          <w:sz w:val="20"/>
          <w:szCs w:val="20"/>
        </w:rPr>
        <w:t>Lodging of Complaints</w:t>
      </w:r>
    </w:p>
    <w:p w:rsidR="00F9680C" w:rsidRDefault="00D403FA" w:rsidP="000C57C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Any person (hereafter </w:t>
      </w:r>
      <w:r w:rsidR="00E67715">
        <w:rPr>
          <w:rFonts w:ascii="Arial" w:hAnsi="Arial" w:cs="Arial"/>
          <w:color w:val="000000" w:themeColor="text1"/>
          <w:sz w:val="20"/>
          <w:szCs w:val="20"/>
        </w:rPr>
        <w:t>complainant</w:t>
      </w:r>
      <w:r w:rsidR="00CE5481" w:rsidRPr="00F9680C">
        <w:rPr>
          <w:rFonts w:ascii="Arial" w:hAnsi="Arial" w:cs="Arial"/>
          <w:color w:val="000000" w:themeColor="text1"/>
          <w:sz w:val="20"/>
          <w:szCs w:val="20"/>
        </w:rPr>
        <w:t xml:space="preserve">) may submit a complaint about a </w:t>
      </w:r>
      <w:r w:rsidR="00DC48E6">
        <w:rPr>
          <w:rFonts w:ascii="Arial" w:hAnsi="Arial" w:cs="Arial"/>
          <w:color w:val="000000" w:themeColor="text1"/>
          <w:sz w:val="20"/>
          <w:szCs w:val="20"/>
        </w:rPr>
        <w:t>registrant</w:t>
      </w:r>
      <w:r w:rsidR="00CE5481" w:rsidRPr="00F9680C">
        <w:rPr>
          <w:rFonts w:ascii="Arial" w:hAnsi="Arial" w:cs="Arial"/>
          <w:color w:val="000000" w:themeColor="text1"/>
          <w:sz w:val="20"/>
          <w:szCs w:val="20"/>
        </w:rPr>
        <w:t xml:space="preserve"> to the </w:t>
      </w:r>
      <w:r w:rsidR="002D374A">
        <w:rPr>
          <w:rFonts w:ascii="Arial" w:hAnsi="Arial" w:cs="Arial"/>
          <w:color w:val="000000" w:themeColor="text1"/>
          <w:sz w:val="20"/>
          <w:szCs w:val="20"/>
        </w:rPr>
        <w:t>SRC</w:t>
      </w:r>
      <w:r w:rsidR="00CE5481" w:rsidRPr="00F9680C">
        <w:rPr>
          <w:rFonts w:ascii="Arial" w:hAnsi="Arial" w:cs="Arial"/>
          <w:color w:val="000000" w:themeColor="text1"/>
          <w:sz w:val="20"/>
          <w:szCs w:val="20"/>
        </w:rPr>
        <w:t xml:space="preserve"> Committee on Disciplinary Matters </w:t>
      </w:r>
      <w:r>
        <w:rPr>
          <w:rFonts w:ascii="Arial" w:hAnsi="Arial" w:cs="Arial"/>
          <w:color w:val="000000" w:themeColor="text1"/>
          <w:sz w:val="20"/>
          <w:szCs w:val="20"/>
        </w:rPr>
        <w:t xml:space="preserve">(the </w:t>
      </w:r>
      <w:r w:rsidR="00E67715">
        <w:rPr>
          <w:rFonts w:ascii="Arial" w:hAnsi="Arial" w:cs="Arial"/>
          <w:color w:val="000000" w:themeColor="text1"/>
          <w:sz w:val="20"/>
          <w:szCs w:val="20"/>
        </w:rPr>
        <w:t>committee</w:t>
      </w:r>
      <w:r w:rsidR="009B45B1">
        <w:rPr>
          <w:rFonts w:ascii="Arial" w:hAnsi="Arial" w:cs="Arial"/>
          <w:color w:val="000000" w:themeColor="text1"/>
          <w:sz w:val="20"/>
          <w:szCs w:val="20"/>
        </w:rPr>
        <w:t xml:space="preserve">) </w:t>
      </w:r>
      <w:r w:rsidR="00CE5481" w:rsidRPr="00F9680C">
        <w:rPr>
          <w:rFonts w:ascii="Arial" w:hAnsi="Arial" w:cs="Arial"/>
          <w:color w:val="000000" w:themeColor="text1"/>
          <w:sz w:val="20"/>
          <w:szCs w:val="20"/>
        </w:rPr>
        <w:t>verbally, by electro</w:t>
      </w:r>
      <w:r w:rsidR="00F9680C" w:rsidRPr="00F9680C">
        <w:rPr>
          <w:rFonts w:ascii="Arial" w:hAnsi="Arial" w:cs="Arial"/>
          <w:color w:val="000000" w:themeColor="text1"/>
          <w:sz w:val="20"/>
          <w:szCs w:val="20"/>
        </w:rPr>
        <w:t>nic mail, or by postal mail.</w:t>
      </w:r>
    </w:p>
    <w:p w:rsidR="00F9680C" w:rsidRDefault="00F9680C" w:rsidP="000C57C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F9680C">
        <w:rPr>
          <w:rFonts w:ascii="Arial" w:hAnsi="Arial" w:cs="Arial"/>
          <w:color w:val="000000" w:themeColor="text1"/>
          <w:sz w:val="20"/>
          <w:szCs w:val="20"/>
        </w:rPr>
        <w:t xml:space="preserve">If a complaint is received by any member of the </w:t>
      </w:r>
      <w:r w:rsidR="002D374A">
        <w:rPr>
          <w:rFonts w:ascii="Arial" w:hAnsi="Arial" w:cs="Arial"/>
          <w:color w:val="000000" w:themeColor="text1"/>
          <w:sz w:val="20"/>
          <w:szCs w:val="20"/>
        </w:rPr>
        <w:t>SRC</w:t>
      </w:r>
      <w:r w:rsidRPr="00F9680C">
        <w:rPr>
          <w:rFonts w:ascii="Arial" w:hAnsi="Arial" w:cs="Arial"/>
          <w:color w:val="000000" w:themeColor="text1"/>
          <w:sz w:val="20"/>
          <w:szCs w:val="20"/>
        </w:rPr>
        <w:t xml:space="preserve"> other than the </w:t>
      </w:r>
      <w:r w:rsidR="00E67715">
        <w:rPr>
          <w:rFonts w:ascii="Arial" w:hAnsi="Arial" w:cs="Arial"/>
          <w:color w:val="000000" w:themeColor="text1"/>
          <w:sz w:val="20"/>
          <w:szCs w:val="20"/>
        </w:rPr>
        <w:t>committee</w:t>
      </w:r>
      <w:r w:rsidRPr="00F9680C">
        <w:rPr>
          <w:rFonts w:ascii="Arial" w:hAnsi="Arial" w:cs="Arial"/>
          <w:color w:val="000000" w:themeColor="text1"/>
          <w:sz w:val="20"/>
          <w:szCs w:val="20"/>
        </w:rPr>
        <w:t xml:space="preserve">, that person shall forward the complaint (or a written summary of the complaint if verbal) to the </w:t>
      </w:r>
      <w:r w:rsidR="00E67715">
        <w:rPr>
          <w:rFonts w:ascii="Arial" w:hAnsi="Arial" w:cs="Arial"/>
          <w:color w:val="000000" w:themeColor="text1"/>
          <w:sz w:val="20"/>
          <w:szCs w:val="20"/>
        </w:rPr>
        <w:t>committee</w:t>
      </w:r>
      <w:r w:rsidRPr="00F9680C">
        <w:rPr>
          <w:rFonts w:ascii="Arial" w:hAnsi="Arial" w:cs="Arial"/>
          <w:color w:val="000000" w:themeColor="text1"/>
          <w:sz w:val="20"/>
          <w:szCs w:val="20"/>
        </w:rPr>
        <w:t xml:space="preserve"> within five (</w:t>
      </w:r>
      <w:r w:rsidR="008B51E8">
        <w:rPr>
          <w:rFonts w:ascii="Arial" w:hAnsi="Arial" w:cs="Arial"/>
          <w:color w:val="000000" w:themeColor="text1"/>
          <w:sz w:val="20"/>
          <w:szCs w:val="20"/>
        </w:rPr>
        <w:t>5) business days of receipt.</w:t>
      </w:r>
    </w:p>
    <w:p w:rsidR="000C57C4" w:rsidRPr="001D59D0" w:rsidRDefault="00CE5481" w:rsidP="001D59D0">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F9680C">
        <w:rPr>
          <w:rFonts w:ascii="Arial" w:hAnsi="Arial" w:cs="Arial"/>
          <w:color w:val="000000" w:themeColor="text1"/>
          <w:sz w:val="20"/>
          <w:szCs w:val="20"/>
        </w:rPr>
        <w:t xml:space="preserve">In the event that a complaint is made verbally, the </w:t>
      </w:r>
      <w:r w:rsidR="00E67715">
        <w:rPr>
          <w:rFonts w:ascii="Arial" w:hAnsi="Arial" w:cs="Arial"/>
          <w:color w:val="000000" w:themeColor="text1"/>
          <w:sz w:val="20"/>
          <w:szCs w:val="20"/>
        </w:rPr>
        <w:t>committee</w:t>
      </w:r>
      <w:r w:rsidRPr="00F9680C">
        <w:rPr>
          <w:rFonts w:ascii="Arial" w:hAnsi="Arial" w:cs="Arial"/>
          <w:color w:val="000000" w:themeColor="text1"/>
          <w:sz w:val="20"/>
          <w:szCs w:val="20"/>
        </w:rPr>
        <w:t xml:space="preserve"> shall </w:t>
      </w:r>
      <w:r w:rsidR="00F9680C" w:rsidRPr="00F9680C">
        <w:rPr>
          <w:rFonts w:ascii="Arial" w:hAnsi="Arial" w:cs="Arial"/>
          <w:color w:val="000000" w:themeColor="text1"/>
          <w:sz w:val="20"/>
          <w:szCs w:val="20"/>
        </w:rPr>
        <w:t>require</w:t>
      </w:r>
      <w:r w:rsidRPr="00F9680C">
        <w:rPr>
          <w:rFonts w:ascii="Arial" w:hAnsi="Arial" w:cs="Arial"/>
          <w:color w:val="000000" w:themeColor="text1"/>
          <w:sz w:val="20"/>
          <w:szCs w:val="20"/>
        </w:rPr>
        <w:t xml:space="preserve"> that the </w:t>
      </w:r>
      <w:r w:rsidR="00E67715">
        <w:rPr>
          <w:rFonts w:ascii="Arial" w:hAnsi="Arial" w:cs="Arial"/>
          <w:color w:val="000000" w:themeColor="text1"/>
          <w:sz w:val="20"/>
          <w:szCs w:val="20"/>
        </w:rPr>
        <w:t>complainant</w:t>
      </w:r>
      <w:r w:rsidRPr="00F9680C">
        <w:rPr>
          <w:rFonts w:ascii="Arial" w:hAnsi="Arial" w:cs="Arial"/>
          <w:color w:val="000000" w:themeColor="text1"/>
          <w:sz w:val="20"/>
          <w:szCs w:val="20"/>
        </w:rPr>
        <w:t xml:space="preserve"> follow up by making a written complaint.  </w:t>
      </w:r>
      <w:r w:rsidR="00F9680C" w:rsidRPr="00F9680C">
        <w:rPr>
          <w:rFonts w:ascii="Arial" w:hAnsi="Arial" w:cs="Arial"/>
          <w:color w:val="000000" w:themeColor="text1"/>
          <w:sz w:val="20"/>
          <w:szCs w:val="20"/>
        </w:rPr>
        <w:t xml:space="preserve">Complaints shall not be accepted if anonymous, but the SRA may, at his or her sole discretion, perform an investigation </w:t>
      </w:r>
      <w:r w:rsidR="0082677A">
        <w:rPr>
          <w:rFonts w:ascii="Arial" w:hAnsi="Arial" w:cs="Arial"/>
          <w:color w:val="000000" w:themeColor="text1"/>
          <w:sz w:val="20"/>
          <w:szCs w:val="20"/>
        </w:rPr>
        <w:t xml:space="preserve">upon receipt of an </w:t>
      </w:r>
      <w:r w:rsidR="0082677A" w:rsidRPr="00F9680C">
        <w:rPr>
          <w:rFonts w:ascii="Arial" w:hAnsi="Arial" w:cs="Arial"/>
          <w:color w:val="000000" w:themeColor="text1"/>
          <w:sz w:val="20"/>
          <w:szCs w:val="20"/>
        </w:rPr>
        <w:t>anonymous</w:t>
      </w:r>
      <w:r w:rsidR="0082677A">
        <w:rPr>
          <w:rFonts w:ascii="Arial" w:hAnsi="Arial" w:cs="Arial"/>
          <w:color w:val="000000" w:themeColor="text1"/>
          <w:sz w:val="20"/>
          <w:szCs w:val="20"/>
        </w:rPr>
        <w:t xml:space="preserve"> complaint </w:t>
      </w:r>
      <w:r w:rsidR="00F9680C" w:rsidRPr="00F9680C">
        <w:rPr>
          <w:rFonts w:ascii="Arial" w:hAnsi="Arial" w:cs="Arial"/>
          <w:color w:val="000000" w:themeColor="text1"/>
          <w:sz w:val="20"/>
          <w:szCs w:val="20"/>
        </w:rPr>
        <w:t xml:space="preserve">to determine </w:t>
      </w:r>
      <w:r w:rsidR="00F9680C" w:rsidRPr="001D59D0">
        <w:rPr>
          <w:rFonts w:ascii="Arial" w:hAnsi="Arial" w:cs="Arial"/>
          <w:color w:val="000000" w:themeColor="text1"/>
          <w:sz w:val="20"/>
          <w:szCs w:val="20"/>
        </w:rPr>
        <w:t xml:space="preserve">whether a complaint should be lodged by the SRA as described </w:t>
      </w:r>
      <w:r w:rsidR="009B45B1" w:rsidRPr="001D59D0">
        <w:rPr>
          <w:rFonts w:ascii="Arial" w:hAnsi="Arial" w:cs="Arial"/>
          <w:color w:val="000000" w:themeColor="text1"/>
          <w:sz w:val="20"/>
          <w:szCs w:val="20"/>
        </w:rPr>
        <w:t xml:space="preserve">in </w:t>
      </w:r>
      <w:r w:rsidR="008B51E8" w:rsidRPr="001D59D0">
        <w:rPr>
          <w:rFonts w:ascii="Arial" w:hAnsi="Arial" w:cs="Arial"/>
          <w:color w:val="000000" w:themeColor="text1"/>
          <w:sz w:val="20"/>
          <w:szCs w:val="20"/>
        </w:rPr>
        <w:t xml:space="preserve">paragraph </w:t>
      </w:r>
      <w:r w:rsidR="001D59D0">
        <w:rPr>
          <w:rFonts w:ascii="Arial" w:hAnsi="Arial" w:cs="Arial"/>
          <w:color w:val="000000" w:themeColor="text1"/>
          <w:sz w:val="20"/>
          <w:szCs w:val="20"/>
        </w:rPr>
        <w:t>(d</w:t>
      </w:r>
      <w:r w:rsidR="009B45B1" w:rsidRPr="001D59D0">
        <w:rPr>
          <w:rFonts w:ascii="Arial" w:hAnsi="Arial" w:cs="Arial"/>
          <w:color w:val="000000" w:themeColor="text1"/>
          <w:sz w:val="20"/>
          <w:szCs w:val="20"/>
        </w:rPr>
        <w:t xml:space="preserve">) </w:t>
      </w:r>
      <w:r w:rsidR="00F9680C" w:rsidRPr="001D59D0">
        <w:rPr>
          <w:rFonts w:ascii="Arial" w:hAnsi="Arial" w:cs="Arial"/>
          <w:color w:val="000000" w:themeColor="text1"/>
          <w:sz w:val="20"/>
          <w:szCs w:val="20"/>
        </w:rPr>
        <w:t>below.</w:t>
      </w:r>
    </w:p>
    <w:p w:rsidR="00CE5481" w:rsidRDefault="00CE5481" w:rsidP="000C57C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F9680C">
        <w:rPr>
          <w:rFonts w:ascii="Arial" w:hAnsi="Arial" w:cs="Arial"/>
          <w:color w:val="000000" w:themeColor="text1"/>
          <w:sz w:val="20"/>
          <w:szCs w:val="20"/>
        </w:rPr>
        <w:t xml:space="preserve">The </w:t>
      </w:r>
      <w:r w:rsidR="008B51E8">
        <w:rPr>
          <w:rFonts w:ascii="Arial" w:hAnsi="Arial" w:cs="Arial"/>
          <w:color w:val="000000" w:themeColor="text1"/>
          <w:sz w:val="20"/>
          <w:szCs w:val="20"/>
        </w:rPr>
        <w:t>SRA</w:t>
      </w:r>
      <w:r w:rsidRPr="00F9680C">
        <w:rPr>
          <w:rFonts w:ascii="Arial" w:hAnsi="Arial" w:cs="Arial"/>
          <w:color w:val="000000" w:themeColor="text1"/>
          <w:sz w:val="20"/>
          <w:szCs w:val="20"/>
        </w:rPr>
        <w:t xml:space="preserve"> may, at his or her sole discretion, lodge a complaint against any </w:t>
      </w:r>
      <w:r w:rsidR="00DC48E6">
        <w:rPr>
          <w:rFonts w:ascii="Arial" w:hAnsi="Arial" w:cs="Arial"/>
          <w:color w:val="000000" w:themeColor="text1"/>
          <w:sz w:val="20"/>
          <w:szCs w:val="20"/>
        </w:rPr>
        <w:t>registrant</w:t>
      </w:r>
      <w:r w:rsidRPr="00F9680C">
        <w:rPr>
          <w:rFonts w:ascii="Arial" w:hAnsi="Arial" w:cs="Arial"/>
          <w:color w:val="000000" w:themeColor="text1"/>
          <w:sz w:val="20"/>
          <w:szCs w:val="20"/>
        </w:rPr>
        <w:t xml:space="preserve"> by transmitting a written complaint to the </w:t>
      </w:r>
      <w:r w:rsidR="00E67715">
        <w:rPr>
          <w:rFonts w:ascii="Arial" w:hAnsi="Arial" w:cs="Arial"/>
          <w:color w:val="000000" w:themeColor="text1"/>
          <w:sz w:val="20"/>
          <w:szCs w:val="20"/>
        </w:rPr>
        <w:t>committee</w:t>
      </w:r>
      <w:r w:rsidRPr="00F9680C">
        <w:rPr>
          <w:rFonts w:ascii="Arial" w:hAnsi="Arial" w:cs="Arial"/>
          <w:color w:val="000000" w:themeColor="text1"/>
          <w:sz w:val="20"/>
          <w:szCs w:val="20"/>
        </w:rPr>
        <w:t xml:space="preserve"> </w:t>
      </w:r>
      <w:r w:rsidR="00CB1DCB" w:rsidRPr="00F9680C">
        <w:rPr>
          <w:rFonts w:ascii="Arial" w:hAnsi="Arial" w:cs="Arial"/>
          <w:color w:val="000000" w:themeColor="text1"/>
          <w:sz w:val="20"/>
          <w:szCs w:val="20"/>
        </w:rPr>
        <w:t>within</w:t>
      </w:r>
      <w:r w:rsidRPr="00F9680C">
        <w:rPr>
          <w:rFonts w:ascii="Arial" w:hAnsi="Arial" w:cs="Arial"/>
          <w:color w:val="000000" w:themeColor="text1"/>
          <w:sz w:val="20"/>
          <w:szCs w:val="20"/>
        </w:rPr>
        <w:t xml:space="preserve"> five (5) business days of the SRA’s discovery or receipt of information causing him or her to </w:t>
      </w:r>
      <w:r w:rsidR="00CB1DCB" w:rsidRPr="00F9680C">
        <w:rPr>
          <w:rFonts w:ascii="Arial" w:hAnsi="Arial" w:cs="Arial"/>
          <w:color w:val="000000" w:themeColor="text1"/>
          <w:sz w:val="20"/>
          <w:szCs w:val="20"/>
        </w:rPr>
        <w:t>believe</w:t>
      </w:r>
      <w:r w:rsidRPr="00F9680C">
        <w:rPr>
          <w:rFonts w:ascii="Arial" w:hAnsi="Arial" w:cs="Arial"/>
          <w:color w:val="000000" w:themeColor="text1"/>
          <w:sz w:val="20"/>
          <w:szCs w:val="20"/>
        </w:rPr>
        <w:t xml:space="preserve"> a </w:t>
      </w:r>
      <w:r w:rsidR="001D59D0">
        <w:rPr>
          <w:rFonts w:ascii="Arial" w:hAnsi="Arial" w:cs="Arial"/>
          <w:color w:val="000000" w:themeColor="text1"/>
          <w:sz w:val="20"/>
          <w:szCs w:val="20"/>
        </w:rPr>
        <w:t>rule violation</w:t>
      </w:r>
      <w:r w:rsidRPr="00F9680C">
        <w:rPr>
          <w:rFonts w:ascii="Arial" w:hAnsi="Arial" w:cs="Arial"/>
          <w:color w:val="000000" w:themeColor="text1"/>
          <w:sz w:val="20"/>
          <w:szCs w:val="20"/>
        </w:rPr>
        <w:t xml:space="preserve"> has occurred.</w:t>
      </w:r>
    </w:p>
    <w:p w:rsidR="00501BDC" w:rsidRDefault="00501BDC" w:rsidP="000C57C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If the </w:t>
      </w:r>
      <w:r w:rsidR="00E67715">
        <w:rPr>
          <w:rFonts w:ascii="Arial" w:hAnsi="Arial" w:cs="Arial"/>
          <w:color w:val="000000" w:themeColor="text1"/>
          <w:sz w:val="20"/>
          <w:szCs w:val="20"/>
        </w:rPr>
        <w:t>complainant</w:t>
      </w:r>
      <w:r>
        <w:rPr>
          <w:rFonts w:ascii="Arial" w:hAnsi="Arial" w:cs="Arial"/>
          <w:color w:val="000000" w:themeColor="text1"/>
          <w:sz w:val="20"/>
          <w:szCs w:val="20"/>
        </w:rPr>
        <w:t xml:space="preserve"> is a minor, the SRA shall be the </w:t>
      </w:r>
      <w:r w:rsidR="00E67715">
        <w:rPr>
          <w:rFonts w:ascii="Arial" w:hAnsi="Arial" w:cs="Arial"/>
          <w:color w:val="000000" w:themeColor="text1"/>
          <w:sz w:val="20"/>
          <w:szCs w:val="20"/>
        </w:rPr>
        <w:t>complainant</w:t>
      </w:r>
      <w:r>
        <w:rPr>
          <w:rFonts w:ascii="Arial" w:hAnsi="Arial" w:cs="Arial"/>
          <w:color w:val="000000" w:themeColor="text1"/>
          <w:sz w:val="20"/>
          <w:szCs w:val="20"/>
        </w:rPr>
        <w:t xml:space="preserve"> of record and shall be treated as if he or she lodged the complaint directly pursuant to </w:t>
      </w:r>
      <w:r w:rsidR="008B51E8">
        <w:rPr>
          <w:rFonts w:ascii="Arial" w:hAnsi="Arial" w:cs="Arial"/>
          <w:color w:val="000000" w:themeColor="text1"/>
          <w:sz w:val="20"/>
          <w:szCs w:val="20"/>
        </w:rPr>
        <w:t xml:space="preserve">paragraph </w:t>
      </w:r>
      <w:r>
        <w:rPr>
          <w:rFonts w:ascii="Arial" w:hAnsi="Arial" w:cs="Arial"/>
          <w:color w:val="000000" w:themeColor="text1"/>
          <w:sz w:val="20"/>
          <w:szCs w:val="20"/>
        </w:rPr>
        <w:t xml:space="preserve">(d) above.  </w:t>
      </w:r>
      <w:r w:rsidR="0082677A">
        <w:rPr>
          <w:rFonts w:ascii="Arial" w:hAnsi="Arial" w:cs="Arial"/>
          <w:color w:val="000000" w:themeColor="text1"/>
          <w:sz w:val="20"/>
          <w:szCs w:val="20"/>
        </w:rPr>
        <w:t xml:space="preserve">The purpose of this provision is to protect the identity of a minor during the investigation process.  </w:t>
      </w:r>
      <w:r>
        <w:rPr>
          <w:rFonts w:ascii="Arial" w:hAnsi="Arial" w:cs="Arial"/>
          <w:color w:val="000000" w:themeColor="text1"/>
          <w:sz w:val="20"/>
          <w:szCs w:val="20"/>
        </w:rPr>
        <w:t xml:space="preserve">In such a case, all </w:t>
      </w:r>
      <w:r>
        <w:rPr>
          <w:rFonts w:ascii="Arial" w:hAnsi="Arial" w:cs="Arial"/>
          <w:color w:val="000000" w:themeColor="text1"/>
          <w:sz w:val="20"/>
          <w:szCs w:val="20"/>
        </w:rPr>
        <w:lastRenderedPageBreak/>
        <w:t xml:space="preserve">references to the </w:t>
      </w:r>
      <w:r w:rsidR="00E67715">
        <w:rPr>
          <w:rFonts w:ascii="Arial" w:hAnsi="Arial" w:cs="Arial"/>
          <w:color w:val="000000" w:themeColor="text1"/>
          <w:sz w:val="20"/>
          <w:szCs w:val="20"/>
        </w:rPr>
        <w:t>complainant</w:t>
      </w:r>
      <w:r>
        <w:rPr>
          <w:rFonts w:ascii="Arial" w:hAnsi="Arial" w:cs="Arial"/>
          <w:color w:val="000000" w:themeColor="text1"/>
          <w:sz w:val="20"/>
          <w:szCs w:val="20"/>
        </w:rPr>
        <w:t xml:space="preserve"> shall include the fact that the </w:t>
      </w:r>
      <w:r w:rsidR="00E67715">
        <w:rPr>
          <w:rFonts w:ascii="Arial" w:hAnsi="Arial" w:cs="Arial"/>
          <w:color w:val="000000" w:themeColor="text1"/>
          <w:sz w:val="20"/>
          <w:szCs w:val="20"/>
        </w:rPr>
        <w:t>complainant</w:t>
      </w:r>
      <w:r>
        <w:rPr>
          <w:rFonts w:ascii="Arial" w:hAnsi="Arial" w:cs="Arial"/>
          <w:color w:val="000000" w:themeColor="text1"/>
          <w:sz w:val="20"/>
          <w:szCs w:val="20"/>
        </w:rPr>
        <w:t xml:space="preserve"> is a minor</w:t>
      </w:r>
      <w:r w:rsidR="0082677A">
        <w:rPr>
          <w:rFonts w:ascii="Arial" w:hAnsi="Arial" w:cs="Arial"/>
          <w:color w:val="000000" w:themeColor="text1"/>
          <w:sz w:val="20"/>
          <w:szCs w:val="20"/>
        </w:rPr>
        <w:t>,</w:t>
      </w:r>
      <w:r>
        <w:rPr>
          <w:rFonts w:ascii="Arial" w:hAnsi="Arial" w:cs="Arial"/>
          <w:color w:val="000000" w:themeColor="text1"/>
          <w:sz w:val="20"/>
          <w:szCs w:val="20"/>
        </w:rPr>
        <w:t xml:space="preserve"> and the</w:t>
      </w:r>
      <w:r w:rsidR="008B51E8">
        <w:rPr>
          <w:rFonts w:ascii="Arial" w:hAnsi="Arial" w:cs="Arial"/>
          <w:color w:val="000000" w:themeColor="text1"/>
          <w:sz w:val="20"/>
          <w:szCs w:val="20"/>
        </w:rPr>
        <w:t xml:space="preserve"> SRA is acting as </w:t>
      </w:r>
      <w:r w:rsidR="00E67715">
        <w:rPr>
          <w:rFonts w:ascii="Arial" w:hAnsi="Arial" w:cs="Arial"/>
          <w:color w:val="000000" w:themeColor="text1"/>
          <w:sz w:val="20"/>
          <w:szCs w:val="20"/>
        </w:rPr>
        <w:t>complainant</w:t>
      </w:r>
      <w:r w:rsidR="008B51E8">
        <w:rPr>
          <w:rFonts w:ascii="Arial" w:hAnsi="Arial" w:cs="Arial"/>
          <w:color w:val="000000" w:themeColor="text1"/>
          <w:sz w:val="20"/>
          <w:szCs w:val="20"/>
        </w:rPr>
        <w:t>.</w:t>
      </w:r>
    </w:p>
    <w:p w:rsidR="001F3C44" w:rsidRPr="00EF7E62" w:rsidRDefault="001F3C44" w:rsidP="008B51E8">
      <w:pPr>
        <w:pStyle w:val="ListParagraph"/>
        <w:numPr>
          <w:ilvl w:val="0"/>
          <w:numId w:val="3"/>
        </w:numPr>
        <w:spacing w:after="120" w:line="240" w:lineRule="auto"/>
        <w:ind w:left="360"/>
        <w:contextualSpacing w:val="0"/>
        <w:jc w:val="both"/>
        <w:rPr>
          <w:rFonts w:ascii="Arial" w:hAnsi="Arial" w:cs="Arial"/>
          <w:b/>
          <w:color w:val="000000" w:themeColor="text1"/>
          <w:sz w:val="20"/>
          <w:szCs w:val="20"/>
        </w:rPr>
      </w:pPr>
      <w:r w:rsidRPr="00EF7E62">
        <w:rPr>
          <w:rFonts w:ascii="Arial" w:hAnsi="Arial" w:cs="Arial"/>
          <w:b/>
          <w:color w:val="000000" w:themeColor="text1"/>
          <w:sz w:val="20"/>
          <w:szCs w:val="20"/>
        </w:rPr>
        <w:t>Conflicts of Interest</w:t>
      </w:r>
    </w:p>
    <w:p w:rsidR="001F3C44" w:rsidRDefault="008B51E8" w:rsidP="000C57C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In the event</w:t>
      </w:r>
      <w:r w:rsidR="001F3C44">
        <w:rPr>
          <w:rFonts w:ascii="Arial" w:hAnsi="Arial" w:cs="Arial"/>
          <w:color w:val="000000" w:themeColor="text1"/>
          <w:sz w:val="20"/>
          <w:szCs w:val="20"/>
        </w:rPr>
        <w:t xml:space="preserve"> the SRA is the </w:t>
      </w:r>
      <w:r w:rsidR="00DC48E6">
        <w:rPr>
          <w:rFonts w:ascii="Arial" w:hAnsi="Arial" w:cs="Arial"/>
          <w:color w:val="000000" w:themeColor="text1"/>
          <w:sz w:val="20"/>
          <w:szCs w:val="20"/>
        </w:rPr>
        <w:t>registrant</w:t>
      </w:r>
      <w:r w:rsidR="001F3C44">
        <w:rPr>
          <w:rFonts w:ascii="Arial" w:hAnsi="Arial" w:cs="Arial"/>
          <w:color w:val="000000" w:themeColor="text1"/>
          <w:sz w:val="20"/>
          <w:szCs w:val="20"/>
        </w:rPr>
        <w:t xml:space="preserve"> that is the subject of the complaint, the State Youth Referee Administrator (SYRA) shall act as SRA in this matter, and all references above and below to the SRA sh</w:t>
      </w:r>
      <w:r>
        <w:rPr>
          <w:rFonts w:ascii="Arial" w:hAnsi="Arial" w:cs="Arial"/>
          <w:color w:val="000000" w:themeColor="text1"/>
          <w:sz w:val="20"/>
          <w:szCs w:val="20"/>
        </w:rPr>
        <w:t>all be applicable to the SYRA.</w:t>
      </w:r>
    </w:p>
    <w:p w:rsidR="001F3C44" w:rsidRDefault="001F3C44" w:rsidP="000C57C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Pr>
          <w:rFonts w:ascii="Arial" w:hAnsi="Arial" w:cs="Arial"/>
          <w:color w:val="000000" w:themeColor="text1"/>
          <w:sz w:val="20"/>
          <w:szCs w:val="20"/>
        </w:rPr>
        <w:t>The SRA may be the source of the complaint without compromising his or her role as SRA</w:t>
      </w:r>
      <w:r w:rsidR="0082677A">
        <w:rPr>
          <w:rFonts w:ascii="Arial" w:hAnsi="Arial" w:cs="Arial"/>
          <w:color w:val="000000" w:themeColor="text1"/>
          <w:sz w:val="20"/>
          <w:szCs w:val="20"/>
        </w:rPr>
        <w:t>,</w:t>
      </w:r>
      <w:r>
        <w:rPr>
          <w:rFonts w:ascii="Arial" w:hAnsi="Arial" w:cs="Arial"/>
          <w:color w:val="000000" w:themeColor="text1"/>
          <w:sz w:val="20"/>
          <w:szCs w:val="20"/>
        </w:rPr>
        <w:t xml:space="preserve"> and may remain in that role under such circumstances.  However, the SRA may recuse him or herself voluntarily, in which case the procedure above shall apply.</w:t>
      </w:r>
    </w:p>
    <w:p w:rsidR="00983DEB" w:rsidRDefault="001F3C44" w:rsidP="000C57C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983DEB">
        <w:rPr>
          <w:rFonts w:ascii="Arial" w:hAnsi="Arial" w:cs="Arial"/>
          <w:color w:val="000000" w:themeColor="text1"/>
          <w:sz w:val="20"/>
          <w:szCs w:val="20"/>
        </w:rPr>
        <w:t xml:space="preserve">The SRA may be removed from that role (solely in relation to </w:t>
      </w:r>
      <w:r w:rsidR="0082677A">
        <w:rPr>
          <w:rFonts w:ascii="Arial" w:hAnsi="Arial" w:cs="Arial"/>
          <w:color w:val="000000" w:themeColor="text1"/>
          <w:sz w:val="20"/>
          <w:szCs w:val="20"/>
        </w:rPr>
        <w:t>a particular disciplinary matter</w:t>
      </w:r>
      <w:r w:rsidRPr="00983DEB">
        <w:rPr>
          <w:rFonts w:ascii="Arial" w:hAnsi="Arial" w:cs="Arial"/>
          <w:color w:val="000000" w:themeColor="text1"/>
          <w:sz w:val="20"/>
          <w:szCs w:val="20"/>
        </w:rPr>
        <w:t xml:space="preserve">) involuntarily by a majority vote of the </w:t>
      </w:r>
      <w:r w:rsidR="002D374A">
        <w:rPr>
          <w:rFonts w:ascii="Arial" w:hAnsi="Arial" w:cs="Arial"/>
          <w:color w:val="000000" w:themeColor="text1"/>
          <w:sz w:val="20"/>
          <w:szCs w:val="20"/>
        </w:rPr>
        <w:t>SRC</w:t>
      </w:r>
      <w:r w:rsidRPr="00983DEB">
        <w:rPr>
          <w:rFonts w:ascii="Arial" w:hAnsi="Arial" w:cs="Arial"/>
          <w:color w:val="000000" w:themeColor="text1"/>
          <w:sz w:val="20"/>
          <w:szCs w:val="20"/>
        </w:rPr>
        <w:t xml:space="preserve"> Board of Directors finding that the SRA has a conflict of interest sufficient to create </w:t>
      </w:r>
      <w:r w:rsidR="0082677A">
        <w:rPr>
          <w:rFonts w:ascii="Arial" w:hAnsi="Arial" w:cs="Arial"/>
          <w:color w:val="000000" w:themeColor="text1"/>
          <w:sz w:val="20"/>
          <w:szCs w:val="20"/>
        </w:rPr>
        <w:t>an</w:t>
      </w:r>
      <w:r w:rsidRPr="00983DEB">
        <w:rPr>
          <w:rFonts w:ascii="Arial" w:hAnsi="Arial" w:cs="Arial"/>
          <w:color w:val="000000" w:themeColor="text1"/>
          <w:sz w:val="20"/>
          <w:szCs w:val="20"/>
        </w:rPr>
        <w:t xml:space="preserve"> appearance of impropriety.</w:t>
      </w:r>
      <w:r w:rsidR="005D39FD">
        <w:rPr>
          <w:rFonts w:ascii="Arial" w:hAnsi="Arial" w:cs="Arial"/>
          <w:color w:val="000000" w:themeColor="text1"/>
          <w:sz w:val="20"/>
          <w:szCs w:val="20"/>
        </w:rPr>
        <w:t xml:space="preserve">  The SRA’s acting a </w:t>
      </w:r>
      <w:r w:rsidR="00E67715">
        <w:rPr>
          <w:rFonts w:ascii="Arial" w:hAnsi="Arial" w:cs="Arial"/>
          <w:color w:val="000000" w:themeColor="text1"/>
          <w:sz w:val="20"/>
          <w:szCs w:val="20"/>
        </w:rPr>
        <w:t>complainant</w:t>
      </w:r>
      <w:r w:rsidR="005D39FD">
        <w:rPr>
          <w:rFonts w:ascii="Arial" w:hAnsi="Arial" w:cs="Arial"/>
          <w:color w:val="000000" w:themeColor="text1"/>
          <w:sz w:val="20"/>
          <w:szCs w:val="20"/>
        </w:rPr>
        <w:t xml:space="preserve"> for a minor shall </w:t>
      </w:r>
      <w:r w:rsidR="005D39FD">
        <w:rPr>
          <w:rFonts w:ascii="Arial" w:hAnsi="Arial" w:cs="Arial"/>
          <w:i/>
          <w:color w:val="000000" w:themeColor="text1"/>
          <w:sz w:val="20"/>
          <w:szCs w:val="20"/>
        </w:rPr>
        <w:t xml:space="preserve">not </w:t>
      </w:r>
      <w:r w:rsidR="005D39FD">
        <w:rPr>
          <w:rFonts w:ascii="Arial" w:hAnsi="Arial" w:cs="Arial"/>
          <w:color w:val="000000" w:themeColor="text1"/>
          <w:sz w:val="20"/>
          <w:szCs w:val="20"/>
        </w:rPr>
        <w:t xml:space="preserve">be grounds in and of itself for removing the SRA from participating in that complaint.  </w:t>
      </w:r>
    </w:p>
    <w:p w:rsidR="001F3C44" w:rsidRPr="00983DEB" w:rsidRDefault="001F3C44" w:rsidP="000C57C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983DEB">
        <w:rPr>
          <w:rFonts w:ascii="Arial" w:hAnsi="Arial" w:cs="Arial"/>
          <w:color w:val="000000" w:themeColor="text1"/>
          <w:sz w:val="20"/>
          <w:szCs w:val="20"/>
        </w:rPr>
        <w:t xml:space="preserve">In the event that the SRA and SYRA are both </w:t>
      </w:r>
      <w:r w:rsidR="00983DEB" w:rsidRPr="00983DEB">
        <w:rPr>
          <w:rFonts w:ascii="Arial" w:hAnsi="Arial" w:cs="Arial"/>
          <w:color w:val="000000" w:themeColor="text1"/>
          <w:sz w:val="20"/>
          <w:szCs w:val="20"/>
        </w:rPr>
        <w:t>recused</w:t>
      </w:r>
      <w:r w:rsidRPr="00983DEB">
        <w:rPr>
          <w:rFonts w:ascii="Arial" w:hAnsi="Arial" w:cs="Arial"/>
          <w:color w:val="000000" w:themeColor="text1"/>
          <w:sz w:val="20"/>
          <w:szCs w:val="20"/>
        </w:rPr>
        <w:t xml:space="preserve">, the </w:t>
      </w:r>
      <w:r w:rsidR="002D374A">
        <w:rPr>
          <w:rFonts w:ascii="Arial" w:hAnsi="Arial" w:cs="Arial"/>
          <w:color w:val="000000" w:themeColor="text1"/>
          <w:sz w:val="20"/>
          <w:szCs w:val="20"/>
        </w:rPr>
        <w:t>SRC</w:t>
      </w:r>
      <w:r w:rsidRPr="00983DEB">
        <w:rPr>
          <w:rFonts w:ascii="Arial" w:hAnsi="Arial" w:cs="Arial"/>
          <w:color w:val="000000" w:themeColor="text1"/>
          <w:sz w:val="20"/>
          <w:szCs w:val="20"/>
        </w:rPr>
        <w:t xml:space="preserve"> Board of Directors shall appoint </w:t>
      </w:r>
      <w:r w:rsidR="00983DEB">
        <w:rPr>
          <w:rFonts w:ascii="Arial" w:hAnsi="Arial" w:cs="Arial"/>
          <w:color w:val="000000" w:themeColor="text1"/>
          <w:sz w:val="20"/>
          <w:szCs w:val="20"/>
        </w:rPr>
        <w:t>by majority vote an individual to act as SRA solely for purposes of carrying out this policy on that particular case.</w:t>
      </w:r>
    </w:p>
    <w:p w:rsidR="0082677A" w:rsidRPr="00E166B8" w:rsidRDefault="001F3C44" w:rsidP="000C57C4">
      <w:pPr>
        <w:pStyle w:val="ListParagraph"/>
        <w:numPr>
          <w:ilvl w:val="1"/>
          <w:numId w:val="3"/>
        </w:numPr>
        <w:spacing w:after="120" w:line="240" w:lineRule="auto"/>
        <w:ind w:left="720"/>
        <w:contextualSpacing w:val="0"/>
        <w:rPr>
          <w:rFonts w:ascii="Arial" w:hAnsi="Arial" w:cs="Arial"/>
          <w:sz w:val="20"/>
          <w:szCs w:val="20"/>
        </w:rPr>
      </w:pPr>
      <w:r w:rsidRPr="00E166B8">
        <w:rPr>
          <w:rFonts w:ascii="Arial" w:hAnsi="Arial" w:cs="Arial"/>
          <w:sz w:val="20"/>
          <w:szCs w:val="20"/>
        </w:rPr>
        <w:t xml:space="preserve">In the event that one or more members of </w:t>
      </w:r>
      <w:r w:rsidR="0082677A" w:rsidRPr="00E166B8">
        <w:rPr>
          <w:rFonts w:ascii="Arial" w:hAnsi="Arial" w:cs="Arial"/>
          <w:sz w:val="20"/>
          <w:szCs w:val="20"/>
        </w:rPr>
        <w:t xml:space="preserve">the </w:t>
      </w:r>
      <w:r w:rsidR="00E67715" w:rsidRPr="00E166B8">
        <w:rPr>
          <w:rFonts w:ascii="Arial" w:hAnsi="Arial" w:cs="Arial"/>
          <w:sz w:val="20"/>
          <w:szCs w:val="20"/>
        </w:rPr>
        <w:t>committee</w:t>
      </w:r>
      <w:r w:rsidR="0082677A" w:rsidRPr="00E166B8">
        <w:rPr>
          <w:rFonts w:ascii="Arial" w:hAnsi="Arial" w:cs="Arial"/>
          <w:sz w:val="20"/>
          <w:szCs w:val="20"/>
        </w:rPr>
        <w:t xml:space="preserve"> is the </w:t>
      </w:r>
      <w:r w:rsidR="00DC48E6" w:rsidRPr="00E166B8">
        <w:rPr>
          <w:rFonts w:ascii="Arial" w:hAnsi="Arial" w:cs="Arial"/>
          <w:sz w:val="20"/>
          <w:szCs w:val="20"/>
        </w:rPr>
        <w:t>registrant</w:t>
      </w:r>
      <w:r w:rsidR="0082677A" w:rsidRPr="00E166B8">
        <w:rPr>
          <w:rFonts w:ascii="Arial" w:hAnsi="Arial" w:cs="Arial"/>
          <w:sz w:val="20"/>
          <w:szCs w:val="20"/>
        </w:rPr>
        <w:t xml:space="preserve">, </w:t>
      </w:r>
      <w:r w:rsidRPr="00E166B8">
        <w:rPr>
          <w:rFonts w:ascii="Arial" w:hAnsi="Arial" w:cs="Arial"/>
          <w:sz w:val="20"/>
          <w:szCs w:val="20"/>
        </w:rPr>
        <w:t>the source of the complaint</w:t>
      </w:r>
      <w:r w:rsidR="0082677A" w:rsidRPr="00E166B8">
        <w:rPr>
          <w:rFonts w:ascii="Arial" w:hAnsi="Arial" w:cs="Arial"/>
          <w:sz w:val="20"/>
          <w:szCs w:val="20"/>
        </w:rPr>
        <w:t xml:space="preserve">, </w:t>
      </w:r>
      <w:r w:rsidRPr="00E166B8">
        <w:rPr>
          <w:rFonts w:ascii="Arial" w:hAnsi="Arial" w:cs="Arial"/>
          <w:sz w:val="20"/>
          <w:szCs w:val="20"/>
        </w:rPr>
        <w:t>such members shall be recused from the disciplinary process</w:t>
      </w:r>
      <w:r w:rsidR="00576363" w:rsidRPr="00E166B8">
        <w:rPr>
          <w:rFonts w:ascii="Arial" w:hAnsi="Arial" w:cs="Arial"/>
          <w:sz w:val="20"/>
          <w:szCs w:val="20"/>
        </w:rPr>
        <w:t>.</w:t>
      </w:r>
    </w:p>
    <w:p w:rsidR="0082677A" w:rsidRPr="00E166B8" w:rsidRDefault="00846894" w:rsidP="000C57C4">
      <w:pPr>
        <w:pStyle w:val="ListParagraph"/>
        <w:numPr>
          <w:ilvl w:val="1"/>
          <w:numId w:val="3"/>
        </w:numPr>
        <w:spacing w:after="120" w:line="240" w:lineRule="auto"/>
        <w:ind w:left="720"/>
        <w:contextualSpacing w:val="0"/>
        <w:rPr>
          <w:rFonts w:ascii="Arial" w:hAnsi="Arial" w:cs="Arial"/>
          <w:sz w:val="20"/>
          <w:szCs w:val="20"/>
        </w:rPr>
      </w:pPr>
      <w:r>
        <w:rPr>
          <w:rFonts w:ascii="Arial" w:hAnsi="Arial" w:cs="Arial"/>
          <w:sz w:val="20"/>
          <w:szCs w:val="20"/>
        </w:rPr>
        <w:t xml:space="preserve">If </w:t>
      </w:r>
      <w:r w:rsidR="0082677A" w:rsidRPr="00E166B8">
        <w:rPr>
          <w:rFonts w:ascii="Arial" w:hAnsi="Arial" w:cs="Arial"/>
          <w:sz w:val="20"/>
          <w:szCs w:val="20"/>
        </w:rPr>
        <w:t xml:space="preserve">one or more members of the </w:t>
      </w:r>
      <w:r w:rsidR="00E67715" w:rsidRPr="00E166B8">
        <w:rPr>
          <w:rFonts w:ascii="Arial" w:hAnsi="Arial" w:cs="Arial"/>
          <w:sz w:val="20"/>
          <w:szCs w:val="20"/>
        </w:rPr>
        <w:t>committee</w:t>
      </w:r>
      <w:r w:rsidR="0082677A" w:rsidRPr="00E166B8">
        <w:rPr>
          <w:rFonts w:ascii="Arial" w:hAnsi="Arial" w:cs="Arial"/>
          <w:sz w:val="20"/>
          <w:szCs w:val="20"/>
        </w:rPr>
        <w:t xml:space="preserve"> have a conflict of interest </w:t>
      </w:r>
      <w:r w:rsidR="00CB59C1" w:rsidRPr="00E166B8">
        <w:rPr>
          <w:rFonts w:ascii="Arial" w:hAnsi="Arial" w:cs="Arial"/>
          <w:sz w:val="20"/>
          <w:szCs w:val="20"/>
        </w:rPr>
        <w:t xml:space="preserve">other </w:t>
      </w:r>
      <w:r w:rsidR="0082677A" w:rsidRPr="00E166B8">
        <w:rPr>
          <w:rFonts w:ascii="Arial" w:hAnsi="Arial" w:cs="Arial"/>
          <w:sz w:val="20"/>
          <w:szCs w:val="20"/>
        </w:rPr>
        <w:t xml:space="preserve">than those listed above (such as the </w:t>
      </w:r>
      <w:r w:rsidR="00E67715" w:rsidRPr="00E166B8">
        <w:rPr>
          <w:rFonts w:ascii="Arial" w:hAnsi="Arial" w:cs="Arial"/>
          <w:sz w:val="20"/>
          <w:szCs w:val="20"/>
        </w:rPr>
        <w:t>complainant</w:t>
      </w:r>
      <w:r w:rsidR="0082677A" w:rsidRPr="00E166B8">
        <w:rPr>
          <w:rFonts w:ascii="Arial" w:hAnsi="Arial" w:cs="Arial"/>
          <w:sz w:val="20"/>
          <w:szCs w:val="20"/>
        </w:rPr>
        <w:t xml:space="preserve"> or </w:t>
      </w:r>
      <w:r w:rsidR="00DC48E6" w:rsidRPr="00E166B8">
        <w:rPr>
          <w:rFonts w:ascii="Arial" w:hAnsi="Arial" w:cs="Arial"/>
          <w:sz w:val="20"/>
          <w:szCs w:val="20"/>
        </w:rPr>
        <w:t>registrant</w:t>
      </w:r>
      <w:r w:rsidR="0082677A" w:rsidRPr="00E166B8">
        <w:rPr>
          <w:rFonts w:ascii="Arial" w:hAnsi="Arial" w:cs="Arial"/>
          <w:sz w:val="20"/>
          <w:szCs w:val="20"/>
        </w:rPr>
        <w:t xml:space="preserve"> being a family member), such members may be recused from the disciplinary process at their own discretion.</w:t>
      </w:r>
      <w:r w:rsidR="00CB59C1" w:rsidRPr="00E166B8">
        <w:rPr>
          <w:rFonts w:ascii="Arial" w:hAnsi="Arial" w:cs="Arial"/>
          <w:sz w:val="20"/>
          <w:szCs w:val="20"/>
        </w:rPr>
        <w:t xml:space="preserve">  Members of the committee shall promptly notify the remaining members and the SRA of any potentially material conflict of interest.</w:t>
      </w:r>
    </w:p>
    <w:p w:rsidR="0082677A" w:rsidRPr="00E166B8" w:rsidRDefault="0082677A" w:rsidP="000C57C4">
      <w:pPr>
        <w:pStyle w:val="ListParagraph"/>
        <w:numPr>
          <w:ilvl w:val="1"/>
          <w:numId w:val="3"/>
        </w:numPr>
        <w:spacing w:after="120" w:line="240" w:lineRule="auto"/>
        <w:ind w:left="720"/>
        <w:contextualSpacing w:val="0"/>
        <w:rPr>
          <w:rFonts w:ascii="Arial" w:hAnsi="Arial" w:cs="Arial"/>
          <w:sz w:val="20"/>
          <w:szCs w:val="20"/>
        </w:rPr>
      </w:pPr>
      <w:r w:rsidRPr="00E166B8">
        <w:rPr>
          <w:rFonts w:ascii="Arial" w:hAnsi="Arial" w:cs="Arial"/>
          <w:sz w:val="20"/>
          <w:szCs w:val="20"/>
        </w:rPr>
        <w:t xml:space="preserve">A member of the </w:t>
      </w:r>
      <w:r w:rsidR="00E67715" w:rsidRPr="00E166B8">
        <w:rPr>
          <w:rFonts w:ascii="Arial" w:hAnsi="Arial" w:cs="Arial"/>
          <w:sz w:val="20"/>
          <w:szCs w:val="20"/>
        </w:rPr>
        <w:t>committee</w:t>
      </w:r>
      <w:r w:rsidRPr="00E166B8">
        <w:rPr>
          <w:rFonts w:ascii="Arial" w:hAnsi="Arial" w:cs="Arial"/>
          <w:sz w:val="20"/>
          <w:szCs w:val="20"/>
        </w:rPr>
        <w:t xml:space="preserve"> may be removed from that role (solely in relation to a particular disciplinary matter) involuntarily by a majority vote of </w:t>
      </w:r>
      <w:r w:rsidR="00CB59C1" w:rsidRPr="00E166B8">
        <w:rPr>
          <w:rFonts w:ascii="Arial" w:hAnsi="Arial" w:cs="Arial"/>
          <w:sz w:val="20"/>
          <w:szCs w:val="20"/>
        </w:rPr>
        <w:t>the remaining members of the committee and the SRA (for a total of three voters) finding that the member has a conflict of interest sufficient to create an appearance of impropriety.</w:t>
      </w:r>
    </w:p>
    <w:p w:rsidR="0082677A" w:rsidRPr="00E166B8" w:rsidRDefault="0082677A" w:rsidP="000C57C4">
      <w:pPr>
        <w:pStyle w:val="ListParagraph"/>
        <w:numPr>
          <w:ilvl w:val="1"/>
          <w:numId w:val="3"/>
        </w:numPr>
        <w:spacing w:after="120" w:line="240" w:lineRule="auto"/>
        <w:ind w:left="720"/>
        <w:contextualSpacing w:val="0"/>
        <w:rPr>
          <w:rFonts w:ascii="Arial" w:hAnsi="Arial" w:cs="Arial"/>
          <w:sz w:val="20"/>
          <w:szCs w:val="20"/>
        </w:rPr>
      </w:pPr>
      <w:r w:rsidRPr="00E166B8">
        <w:rPr>
          <w:rFonts w:ascii="Arial" w:hAnsi="Arial" w:cs="Arial"/>
          <w:sz w:val="20"/>
          <w:szCs w:val="20"/>
        </w:rPr>
        <w:t xml:space="preserve">Any member recused pursuant to (b), (c) or (d) above shall be replaced, </w:t>
      </w:r>
      <w:r w:rsidRPr="00E166B8">
        <w:rPr>
          <w:rFonts w:ascii="Arial" w:hAnsi="Arial" w:cs="Arial"/>
          <w:i/>
          <w:sz w:val="20"/>
          <w:szCs w:val="20"/>
        </w:rPr>
        <w:t>pro hac vice</w:t>
      </w:r>
      <w:r w:rsidRPr="00E166B8">
        <w:rPr>
          <w:rFonts w:ascii="Arial" w:hAnsi="Arial" w:cs="Arial"/>
          <w:sz w:val="20"/>
          <w:szCs w:val="20"/>
        </w:rPr>
        <w:t xml:space="preserve">, by an individual or individuals selected by the </w:t>
      </w:r>
      <w:r w:rsidR="002D374A">
        <w:rPr>
          <w:rFonts w:ascii="Arial" w:hAnsi="Arial" w:cs="Arial"/>
          <w:sz w:val="20"/>
          <w:szCs w:val="20"/>
        </w:rPr>
        <w:t>SRC</w:t>
      </w:r>
      <w:r w:rsidRPr="00E166B8">
        <w:rPr>
          <w:rFonts w:ascii="Arial" w:hAnsi="Arial" w:cs="Arial"/>
          <w:sz w:val="20"/>
          <w:szCs w:val="20"/>
        </w:rPr>
        <w:t xml:space="preserve"> Board of Directors by majority vote so that the </w:t>
      </w:r>
      <w:r w:rsidR="00E67715" w:rsidRPr="00E166B8">
        <w:rPr>
          <w:rFonts w:ascii="Arial" w:hAnsi="Arial" w:cs="Arial"/>
          <w:sz w:val="20"/>
          <w:szCs w:val="20"/>
        </w:rPr>
        <w:t>committee</w:t>
      </w:r>
      <w:r w:rsidRPr="00E166B8">
        <w:rPr>
          <w:rFonts w:ascii="Arial" w:hAnsi="Arial" w:cs="Arial"/>
          <w:sz w:val="20"/>
          <w:szCs w:val="20"/>
        </w:rPr>
        <w:t xml:space="preserve"> has three (3) members to under</w:t>
      </w:r>
      <w:r w:rsidR="00CB59C1" w:rsidRPr="00E166B8">
        <w:rPr>
          <w:rFonts w:ascii="Arial" w:hAnsi="Arial" w:cs="Arial"/>
          <w:sz w:val="20"/>
          <w:szCs w:val="20"/>
        </w:rPr>
        <w:t>take the disciplinary process, and shall serve in that role only on the particular case for which the member is recused.  The board shall make these appointments blindly (meaning that the board shall not be advised of the disciplinary matter under consideration when making such an appointment) to ensure the independence of the disciplinary process.</w:t>
      </w:r>
    </w:p>
    <w:p w:rsidR="009B45B1" w:rsidRPr="00EF7E62" w:rsidRDefault="00EF7E62" w:rsidP="00576363">
      <w:pPr>
        <w:pStyle w:val="ListParagraph"/>
        <w:numPr>
          <w:ilvl w:val="0"/>
          <w:numId w:val="3"/>
        </w:numPr>
        <w:spacing w:after="120" w:line="240" w:lineRule="auto"/>
        <w:ind w:left="360"/>
        <w:contextualSpacing w:val="0"/>
        <w:jc w:val="both"/>
        <w:rPr>
          <w:rFonts w:ascii="Arial" w:hAnsi="Arial" w:cs="Arial"/>
          <w:b/>
          <w:color w:val="000000" w:themeColor="text1"/>
          <w:sz w:val="20"/>
          <w:szCs w:val="20"/>
        </w:rPr>
      </w:pPr>
      <w:r>
        <w:rPr>
          <w:rFonts w:ascii="Arial" w:hAnsi="Arial" w:cs="Arial"/>
          <w:b/>
          <w:color w:val="000000" w:themeColor="text1"/>
          <w:sz w:val="20"/>
          <w:szCs w:val="20"/>
        </w:rPr>
        <w:t>Jurisdiction</w:t>
      </w:r>
    </w:p>
    <w:p w:rsidR="00F9680C" w:rsidRDefault="00CB1DCB" w:rsidP="000C57C4">
      <w:pPr>
        <w:pStyle w:val="ListParagraph"/>
        <w:spacing w:after="120" w:line="240" w:lineRule="auto"/>
        <w:ind w:left="360"/>
        <w:contextualSpacing w:val="0"/>
        <w:rPr>
          <w:rFonts w:ascii="Arial" w:hAnsi="Arial" w:cs="Arial"/>
          <w:color w:val="000000" w:themeColor="text1"/>
          <w:sz w:val="20"/>
          <w:szCs w:val="20"/>
        </w:rPr>
      </w:pPr>
      <w:r>
        <w:rPr>
          <w:rFonts w:ascii="Arial" w:hAnsi="Arial" w:cs="Arial"/>
          <w:color w:val="000000" w:themeColor="text1"/>
          <w:sz w:val="20"/>
          <w:szCs w:val="20"/>
        </w:rPr>
        <w:t xml:space="preserve">Upon receipt of a complaint, the </w:t>
      </w:r>
      <w:r w:rsidR="00E67715">
        <w:rPr>
          <w:rFonts w:ascii="Arial" w:hAnsi="Arial" w:cs="Arial"/>
          <w:color w:val="000000" w:themeColor="text1"/>
          <w:sz w:val="20"/>
          <w:szCs w:val="20"/>
        </w:rPr>
        <w:t>committee</w:t>
      </w:r>
      <w:r>
        <w:rPr>
          <w:rFonts w:ascii="Arial" w:hAnsi="Arial" w:cs="Arial"/>
          <w:color w:val="000000" w:themeColor="text1"/>
          <w:sz w:val="20"/>
          <w:szCs w:val="20"/>
        </w:rPr>
        <w:t xml:space="preserve"> shall</w:t>
      </w:r>
      <w:r w:rsidR="00F9680C">
        <w:rPr>
          <w:rFonts w:ascii="Arial" w:hAnsi="Arial" w:cs="Arial"/>
          <w:color w:val="000000" w:themeColor="text1"/>
          <w:sz w:val="20"/>
          <w:szCs w:val="20"/>
        </w:rPr>
        <w:t xml:space="preserve"> first determine whether the </w:t>
      </w:r>
      <w:r w:rsidR="002D374A">
        <w:rPr>
          <w:rFonts w:ascii="Arial" w:hAnsi="Arial" w:cs="Arial"/>
          <w:color w:val="000000" w:themeColor="text1"/>
          <w:sz w:val="20"/>
          <w:szCs w:val="20"/>
        </w:rPr>
        <w:t>SRC</w:t>
      </w:r>
      <w:r w:rsidR="00F9680C">
        <w:rPr>
          <w:rFonts w:ascii="Arial" w:hAnsi="Arial" w:cs="Arial"/>
          <w:color w:val="000000" w:themeColor="text1"/>
          <w:sz w:val="20"/>
          <w:szCs w:val="20"/>
        </w:rPr>
        <w:t xml:space="preserve"> has jurisdiction over the </w:t>
      </w:r>
      <w:r w:rsidR="00E67715">
        <w:rPr>
          <w:rFonts w:ascii="Arial" w:hAnsi="Arial" w:cs="Arial"/>
          <w:color w:val="000000" w:themeColor="text1"/>
          <w:sz w:val="20"/>
          <w:szCs w:val="20"/>
        </w:rPr>
        <w:t>complainant</w:t>
      </w:r>
      <w:r w:rsidR="002D1ADB">
        <w:rPr>
          <w:rFonts w:ascii="Arial" w:hAnsi="Arial" w:cs="Arial"/>
          <w:color w:val="000000" w:themeColor="text1"/>
          <w:sz w:val="20"/>
          <w:szCs w:val="20"/>
        </w:rPr>
        <w:t xml:space="preserve"> and the complaint</w:t>
      </w:r>
      <w:r w:rsidR="00F9680C">
        <w:rPr>
          <w:rFonts w:ascii="Arial" w:hAnsi="Arial" w:cs="Arial"/>
          <w:color w:val="000000" w:themeColor="text1"/>
          <w:sz w:val="20"/>
          <w:szCs w:val="20"/>
        </w:rPr>
        <w:t>.  Jurisdiction shall be d</w:t>
      </w:r>
      <w:r w:rsidR="00576363">
        <w:rPr>
          <w:rFonts w:ascii="Arial" w:hAnsi="Arial" w:cs="Arial"/>
          <w:color w:val="000000" w:themeColor="text1"/>
          <w:sz w:val="20"/>
          <w:szCs w:val="20"/>
        </w:rPr>
        <w:t>etermined by U.S. Soccer Policy</w:t>
      </w:r>
      <w:r w:rsidR="00576363">
        <w:rPr>
          <w:rFonts w:ascii="Arial" w:hAnsi="Arial" w:cs="Arial"/>
          <w:color w:val="000000" w:themeColor="text1"/>
          <w:sz w:val="20"/>
          <w:szCs w:val="20"/>
        </w:rPr>
        <w:br/>
      </w:r>
      <w:r w:rsidR="00F9680C">
        <w:rPr>
          <w:rFonts w:ascii="Arial" w:hAnsi="Arial" w:cs="Arial"/>
          <w:color w:val="000000" w:themeColor="text1"/>
          <w:sz w:val="20"/>
          <w:szCs w:val="20"/>
        </w:rPr>
        <w:t xml:space="preserve">531-10, Section 2 </w:t>
      </w:r>
      <w:r w:rsidR="002D1ADB">
        <w:rPr>
          <w:rFonts w:ascii="Arial" w:hAnsi="Arial" w:cs="Arial"/>
          <w:color w:val="000000" w:themeColor="text1"/>
          <w:sz w:val="20"/>
          <w:szCs w:val="20"/>
        </w:rPr>
        <w:t xml:space="preserve">(as it may be amended) </w:t>
      </w:r>
      <w:r w:rsidR="00F9680C">
        <w:rPr>
          <w:rFonts w:ascii="Arial" w:hAnsi="Arial" w:cs="Arial"/>
          <w:color w:val="000000" w:themeColor="text1"/>
          <w:sz w:val="20"/>
          <w:szCs w:val="20"/>
        </w:rPr>
        <w:t>which presently states:</w:t>
      </w:r>
    </w:p>
    <w:p w:rsidR="000C57C4" w:rsidRPr="00E166B8" w:rsidRDefault="00F9680C" w:rsidP="00E166B8">
      <w:pPr>
        <w:pStyle w:val="ListParagraph"/>
        <w:numPr>
          <w:ilvl w:val="0"/>
          <w:numId w:val="5"/>
        </w:numPr>
        <w:spacing w:after="120" w:line="240" w:lineRule="auto"/>
        <w:ind w:left="720"/>
        <w:contextualSpacing w:val="0"/>
        <w:rPr>
          <w:rFonts w:ascii="Arial" w:hAnsi="Arial" w:cs="Arial"/>
          <w:color w:val="000000" w:themeColor="text1"/>
          <w:sz w:val="20"/>
          <w:szCs w:val="20"/>
        </w:rPr>
      </w:pPr>
      <w:r w:rsidRPr="00E166B8">
        <w:rPr>
          <w:rFonts w:ascii="Arial" w:hAnsi="Arial" w:cs="Arial"/>
          <w:b/>
          <w:color w:val="000000" w:themeColor="text1"/>
          <w:sz w:val="20"/>
          <w:szCs w:val="20"/>
        </w:rPr>
        <w:t>Misconduct at a Match</w:t>
      </w:r>
      <w:r w:rsidR="00E166B8" w:rsidRPr="00E166B8">
        <w:rPr>
          <w:rFonts w:ascii="Arial" w:hAnsi="Arial" w:cs="Arial"/>
          <w:b/>
          <w:color w:val="000000" w:themeColor="text1"/>
          <w:sz w:val="20"/>
          <w:szCs w:val="20"/>
        </w:rPr>
        <w:t xml:space="preserve"> -</w:t>
      </w:r>
      <w:r w:rsidR="00E166B8">
        <w:rPr>
          <w:rFonts w:ascii="Arial" w:hAnsi="Arial" w:cs="Arial"/>
          <w:color w:val="000000" w:themeColor="text1"/>
          <w:sz w:val="20"/>
          <w:szCs w:val="20"/>
        </w:rPr>
        <w:t xml:space="preserve"> </w:t>
      </w:r>
      <w:r w:rsidRPr="00E166B8">
        <w:rPr>
          <w:rFonts w:ascii="Arial" w:hAnsi="Arial" w:cs="Arial"/>
          <w:color w:val="000000" w:themeColor="text1"/>
          <w:sz w:val="20"/>
          <w:szCs w:val="20"/>
        </w:rPr>
        <w:t>When any game official is accused of having committed misconduct toward another game official, participant, or spectator at a match, or of having a conflict of interest, the original jurisdiction to adjudicate the matter shall vest immediately in the State Association or Organization Member through which the accused game official is registered. In the situation where Amateur and Youth State Associations exist in a state, and the incident of alleged misconduct occurred at a match sanctioned by one State Association, jurisdiction shall vest with the State Association sanctioning the match in question.</w:t>
      </w:r>
    </w:p>
    <w:p w:rsidR="00F9680C" w:rsidRPr="00E166B8" w:rsidRDefault="00F9680C" w:rsidP="00E166B8">
      <w:pPr>
        <w:pStyle w:val="ListParagraph"/>
        <w:numPr>
          <w:ilvl w:val="0"/>
          <w:numId w:val="5"/>
        </w:numPr>
        <w:spacing w:after="120" w:line="240" w:lineRule="auto"/>
        <w:ind w:left="720"/>
        <w:contextualSpacing w:val="0"/>
        <w:rPr>
          <w:rFonts w:ascii="Arial" w:hAnsi="Arial" w:cs="Arial"/>
          <w:color w:val="000000" w:themeColor="text1"/>
          <w:sz w:val="20"/>
          <w:szCs w:val="20"/>
        </w:rPr>
      </w:pPr>
      <w:r w:rsidRPr="00E166B8">
        <w:rPr>
          <w:rFonts w:ascii="Arial" w:hAnsi="Arial" w:cs="Arial"/>
          <w:b/>
          <w:color w:val="000000" w:themeColor="text1"/>
          <w:sz w:val="20"/>
          <w:szCs w:val="20"/>
        </w:rPr>
        <w:t xml:space="preserve">Misconduct Away </w:t>
      </w:r>
      <w:r w:rsidR="00E450AF" w:rsidRPr="00E166B8">
        <w:rPr>
          <w:rFonts w:ascii="Arial" w:hAnsi="Arial" w:cs="Arial"/>
          <w:b/>
          <w:color w:val="000000" w:themeColor="text1"/>
          <w:sz w:val="20"/>
          <w:szCs w:val="20"/>
        </w:rPr>
        <w:t>from</w:t>
      </w:r>
      <w:r w:rsidRPr="00E166B8">
        <w:rPr>
          <w:rFonts w:ascii="Arial" w:hAnsi="Arial" w:cs="Arial"/>
          <w:b/>
          <w:color w:val="000000" w:themeColor="text1"/>
          <w:sz w:val="20"/>
          <w:szCs w:val="20"/>
        </w:rPr>
        <w:t xml:space="preserve"> a Match</w:t>
      </w:r>
      <w:r w:rsidR="00E166B8" w:rsidRPr="00E166B8">
        <w:rPr>
          <w:rFonts w:ascii="Arial" w:hAnsi="Arial" w:cs="Arial"/>
          <w:b/>
          <w:color w:val="000000" w:themeColor="text1"/>
          <w:sz w:val="20"/>
          <w:szCs w:val="20"/>
        </w:rPr>
        <w:t xml:space="preserve"> -</w:t>
      </w:r>
      <w:r w:rsidR="00E166B8">
        <w:rPr>
          <w:rFonts w:ascii="Arial" w:hAnsi="Arial" w:cs="Arial"/>
          <w:color w:val="000000" w:themeColor="text1"/>
          <w:sz w:val="20"/>
          <w:szCs w:val="20"/>
        </w:rPr>
        <w:t xml:space="preserve"> </w:t>
      </w:r>
      <w:r w:rsidRPr="00E166B8">
        <w:rPr>
          <w:rFonts w:ascii="Arial" w:hAnsi="Arial" w:cs="Arial"/>
          <w:color w:val="000000" w:themeColor="text1"/>
          <w:sz w:val="20"/>
          <w:szCs w:val="20"/>
        </w:rPr>
        <w:t>When any game official, referee, referee assistant or referee development program person is accused of unethical conduct, misuse or abuse of authority or con</w:t>
      </w:r>
      <w:r w:rsidR="00E166B8">
        <w:rPr>
          <w:rFonts w:ascii="Arial" w:hAnsi="Arial" w:cs="Arial"/>
          <w:color w:val="000000" w:themeColor="text1"/>
          <w:sz w:val="20"/>
          <w:szCs w:val="20"/>
        </w:rPr>
        <w:t xml:space="preserve">flict of interest in any matter </w:t>
      </w:r>
      <w:r w:rsidRPr="00E166B8">
        <w:rPr>
          <w:rFonts w:ascii="Arial" w:hAnsi="Arial" w:cs="Arial"/>
          <w:color w:val="000000" w:themeColor="text1"/>
          <w:sz w:val="20"/>
          <w:szCs w:val="20"/>
        </w:rPr>
        <w:t xml:space="preserve">in the pursuit of or may affect the individual’s official dealings within and as authorized by the Federation, its Divisions, Affiliates or Associates, a State </w:t>
      </w:r>
      <w:r w:rsidRPr="00E166B8">
        <w:rPr>
          <w:rFonts w:ascii="Arial" w:hAnsi="Arial" w:cs="Arial"/>
          <w:color w:val="000000" w:themeColor="text1"/>
          <w:sz w:val="20"/>
          <w:szCs w:val="20"/>
        </w:rPr>
        <w:lastRenderedPageBreak/>
        <w:t>Association or Organization Member, or a competition, tournament or other appropriate authority, the matter shall vest immediately in the State Association through which the accused game official is registered or through which the referee development program person is appointed.</w:t>
      </w:r>
    </w:p>
    <w:p w:rsidR="009B45B1" w:rsidRDefault="009B45B1" w:rsidP="000C57C4">
      <w:pPr>
        <w:pStyle w:val="ListParagraph"/>
        <w:spacing w:after="120" w:line="240" w:lineRule="auto"/>
        <w:ind w:left="360"/>
        <w:contextualSpacing w:val="0"/>
        <w:rPr>
          <w:rFonts w:ascii="Arial" w:hAnsi="Arial" w:cs="Arial"/>
          <w:color w:val="000000" w:themeColor="text1"/>
          <w:sz w:val="20"/>
          <w:szCs w:val="20"/>
        </w:rPr>
      </w:pPr>
      <w:r>
        <w:rPr>
          <w:rFonts w:ascii="Arial" w:hAnsi="Arial" w:cs="Arial"/>
          <w:color w:val="000000" w:themeColor="text1"/>
          <w:sz w:val="20"/>
          <w:szCs w:val="20"/>
        </w:rPr>
        <w:t xml:space="preserve">If the </w:t>
      </w:r>
      <w:r w:rsidR="00E67715">
        <w:rPr>
          <w:rFonts w:ascii="Arial" w:hAnsi="Arial" w:cs="Arial"/>
          <w:color w:val="000000" w:themeColor="text1"/>
          <w:sz w:val="20"/>
          <w:szCs w:val="20"/>
        </w:rPr>
        <w:t>committee</w:t>
      </w:r>
      <w:r>
        <w:rPr>
          <w:rFonts w:ascii="Arial" w:hAnsi="Arial" w:cs="Arial"/>
          <w:color w:val="000000" w:themeColor="text1"/>
          <w:sz w:val="20"/>
          <w:szCs w:val="20"/>
        </w:rPr>
        <w:t xml:space="preserve"> </w:t>
      </w:r>
      <w:r w:rsidR="001F3C44">
        <w:rPr>
          <w:rFonts w:ascii="Arial" w:hAnsi="Arial" w:cs="Arial"/>
          <w:color w:val="000000" w:themeColor="text1"/>
          <w:sz w:val="20"/>
          <w:szCs w:val="20"/>
        </w:rPr>
        <w:t>determines</w:t>
      </w:r>
      <w:r>
        <w:rPr>
          <w:rFonts w:ascii="Arial" w:hAnsi="Arial" w:cs="Arial"/>
          <w:color w:val="000000" w:themeColor="text1"/>
          <w:sz w:val="20"/>
          <w:szCs w:val="20"/>
        </w:rPr>
        <w:t xml:space="preserve"> that it does </w:t>
      </w:r>
      <w:r>
        <w:rPr>
          <w:rFonts w:ascii="Arial" w:hAnsi="Arial" w:cs="Arial"/>
          <w:i/>
          <w:color w:val="000000" w:themeColor="text1"/>
          <w:sz w:val="20"/>
          <w:szCs w:val="20"/>
        </w:rPr>
        <w:t xml:space="preserve">not </w:t>
      </w:r>
      <w:r>
        <w:rPr>
          <w:rFonts w:ascii="Arial" w:hAnsi="Arial" w:cs="Arial"/>
          <w:color w:val="000000" w:themeColor="text1"/>
          <w:sz w:val="20"/>
          <w:szCs w:val="20"/>
        </w:rPr>
        <w:t xml:space="preserve">have jurisdiction, </w:t>
      </w:r>
      <w:r w:rsidR="001F3C44">
        <w:rPr>
          <w:rFonts w:ascii="Arial" w:hAnsi="Arial" w:cs="Arial"/>
          <w:color w:val="000000" w:themeColor="text1"/>
          <w:sz w:val="20"/>
          <w:szCs w:val="20"/>
        </w:rPr>
        <w:t xml:space="preserve">it shall notify the SRA in writing within </w:t>
      </w:r>
      <w:r w:rsidR="002D1ADB">
        <w:rPr>
          <w:rFonts w:ascii="Arial" w:hAnsi="Arial" w:cs="Arial"/>
          <w:color w:val="000000" w:themeColor="text1"/>
          <w:sz w:val="20"/>
          <w:szCs w:val="20"/>
        </w:rPr>
        <w:t>two</w:t>
      </w:r>
      <w:r w:rsidR="001F3C44">
        <w:rPr>
          <w:rFonts w:ascii="Arial" w:hAnsi="Arial" w:cs="Arial"/>
          <w:color w:val="000000" w:themeColor="text1"/>
          <w:sz w:val="20"/>
          <w:szCs w:val="20"/>
        </w:rPr>
        <w:t xml:space="preserve"> (</w:t>
      </w:r>
      <w:r w:rsidR="002D1ADB">
        <w:rPr>
          <w:rFonts w:ascii="Arial" w:hAnsi="Arial" w:cs="Arial"/>
          <w:color w:val="000000" w:themeColor="text1"/>
          <w:sz w:val="20"/>
          <w:szCs w:val="20"/>
        </w:rPr>
        <w:t>2</w:t>
      </w:r>
      <w:r w:rsidR="001F3C44">
        <w:rPr>
          <w:rFonts w:ascii="Arial" w:hAnsi="Arial" w:cs="Arial"/>
          <w:color w:val="000000" w:themeColor="text1"/>
          <w:sz w:val="20"/>
          <w:szCs w:val="20"/>
        </w:rPr>
        <w:t>) business day</w:t>
      </w:r>
      <w:r w:rsidR="002D1ADB">
        <w:rPr>
          <w:rFonts w:ascii="Arial" w:hAnsi="Arial" w:cs="Arial"/>
          <w:color w:val="000000" w:themeColor="text1"/>
          <w:sz w:val="20"/>
          <w:szCs w:val="20"/>
        </w:rPr>
        <w:t>s</w:t>
      </w:r>
      <w:r w:rsidR="001F3C44">
        <w:rPr>
          <w:rFonts w:ascii="Arial" w:hAnsi="Arial" w:cs="Arial"/>
          <w:color w:val="000000" w:themeColor="text1"/>
          <w:sz w:val="20"/>
          <w:szCs w:val="20"/>
        </w:rPr>
        <w:t xml:space="preserve"> of its determination and the SRA shall within five (5) business days of the receipt of such a determination forward the complaint on to the appropriate authority.  The SRA may consult with USSF to decide to whom the</w:t>
      </w:r>
      <w:r w:rsidR="00576363">
        <w:rPr>
          <w:rFonts w:ascii="Arial" w:hAnsi="Arial" w:cs="Arial"/>
          <w:color w:val="000000" w:themeColor="text1"/>
          <w:sz w:val="20"/>
          <w:szCs w:val="20"/>
        </w:rPr>
        <w:t xml:space="preserve"> complaint should be forwarded.</w:t>
      </w:r>
    </w:p>
    <w:p w:rsidR="00983DEB" w:rsidRPr="00EF7E62" w:rsidRDefault="00DD2A06" w:rsidP="00576363">
      <w:pPr>
        <w:pStyle w:val="ListParagraph"/>
        <w:numPr>
          <w:ilvl w:val="0"/>
          <w:numId w:val="3"/>
        </w:numPr>
        <w:spacing w:after="120" w:line="240" w:lineRule="auto"/>
        <w:ind w:left="360"/>
        <w:contextualSpacing w:val="0"/>
        <w:rPr>
          <w:rFonts w:ascii="Arial" w:hAnsi="Arial" w:cs="Arial"/>
          <w:b/>
          <w:color w:val="000000" w:themeColor="text1"/>
          <w:sz w:val="20"/>
          <w:szCs w:val="20"/>
        </w:rPr>
      </w:pPr>
      <w:r>
        <w:rPr>
          <w:rFonts w:ascii="Arial" w:hAnsi="Arial" w:cs="Arial"/>
          <w:b/>
          <w:color w:val="000000" w:themeColor="text1"/>
          <w:sz w:val="20"/>
          <w:szCs w:val="20"/>
        </w:rPr>
        <w:t>Investig</w:t>
      </w:r>
      <w:r w:rsidR="00983DEB" w:rsidRPr="00EF7E62">
        <w:rPr>
          <w:rFonts w:ascii="Arial" w:hAnsi="Arial" w:cs="Arial"/>
          <w:b/>
          <w:color w:val="000000" w:themeColor="text1"/>
          <w:sz w:val="20"/>
          <w:szCs w:val="20"/>
        </w:rPr>
        <w:t>ation of Complaint</w:t>
      </w:r>
    </w:p>
    <w:p w:rsidR="00983DEB" w:rsidRPr="004B30C5" w:rsidRDefault="00E166B8" w:rsidP="000C57C4">
      <w:pPr>
        <w:pStyle w:val="ListParagraph"/>
        <w:numPr>
          <w:ilvl w:val="1"/>
          <w:numId w:val="3"/>
        </w:numPr>
        <w:spacing w:after="120" w:line="240" w:lineRule="auto"/>
        <w:ind w:left="720"/>
        <w:contextualSpacing w:val="0"/>
        <w:rPr>
          <w:rFonts w:ascii="Arial" w:hAnsi="Arial" w:cs="Arial"/>
          <w:sz w:val="20"/>
          <w:szCs w:val="20"/>
        </w:rPr>
      </w:pPr>
      <w:r>
        <w:rPr>
          <w:rFonts w:ascii="Arial" w:hAnsi="Arial" w:cs="Arial"/>
          <w:sz w:val="20"/>
          <w:szCs w:val="20"/>
        </w:rPr>
        <w:t xml:space="preserve">Upon </w:t>
      </w:r>
      <w:r w:rsidR="00983DEB" w:rsidRPr="004B30C5">
        <w:rPr>
          <w:rFonts w:ascii="Arial" w:hAnsi="Arial" w:cs="Arial"/>
          <w:sz w:val="20"/>
          <w:szCs w:val="20"/>
        </w:rPr>
        <w:t xml:space="preserve">determination that the </w:t>
      </w:r>
      <w:r w:rsidR="002D374A">
        <w:rPr>
          <w:rFonts w:ascii="Arial" w:hAnsi="Arial" w:cs="Arial"/>
          <w:sz w:val="20"/>
          <w:szCs w:val="20"/>
        </w:rPr>
        <w:t>SRC</w:t>
      </w:r>
      <w:r w:rsidR="00983DEB" w:rsidRPr="004B30C5">
        <w:rPr>
          <w:rFonts w:ascii="Arial" w:hAnsi="Arial" w:cs="Arial"/>
          <w:sz w:val="20"/>
          <w:szCs w:val="20"/>
        </w:rPr>
        <w:t xml:space="preserve"> has jurisdiction, and after all conflicts of interest are addressed pursuant to the procedures above, the </w:t>
      </w:r>
      <w:r w:rsidR="00DD2A06" w:rsidRPr="004B30C5">
        <w:rPr>
          <w:rFonts w:ascii="Arial" w:hAnsi="Arial" w:cs="Arial"/>
          <w:sz w:val="20"/>
          <w:szCs w:val="20"/>
        </w:rPr>
        <w:t xml:space="preserve">chair of the </w:t>
      </w:r>
      <w:r w:rsidR="00E67715" w:rsidRPr="004B30C5">
        <w:rPr>
          <w:rFonts w:ascii="Arial" w:hAnsi="Arial" w:cs="Arial"/>
          <w:sz w:val="20"/>
          <w:szCs w:val="20"/>
        </w:rPr>
        <w:t>committee</w:t>
      </w:r>
      <w:r w:rsidR="00983DEB" w:rsidRPr="004B30C5">
        <w:rPr>
          <w:rFonts w:ascii="Arial" w:hAnsi="Arial" w:cs="Arial"/>
          <w:sz w:val="20"/>
          <w:szCs w:val="20"/>
        </w:rPr>
        <w:t xml:space="preserve"> shall perform</w:t>
      </w:r>
      <w:r w:rsidR="00CB1DCB" w:rsidRPr="004B30C5">
        <w:rPr>
          <w:rFonts w:ascii="Arial" w:hAnsi="Arial" w:cs="Arial"/>
          <w:sz w:val="20"/>
          <w:szCs w:val="20"/>
        </w:rPr>
        <w:t xml:space="preserve"> an investigation to determine whether probable cause exists to believe that a violat</w:t>
      </w:r>
      <w:r w:rsidR="00576363" w:rsidRPr="004B30C5">
        <w:rPr>
          <w:rFonts w:ascii="Arial" w:hAnsi="Arial" w:cs="Arial"/>
          <w:sz w:val="20"/>
          <w:szCs w:val="20"/>
        </w:rPr>
        <w:t xml:space="preserve">ion of the </w:t>
      </w:r>
      <w:r w:rsidR="00E67715" w:rsidRPr="004B30C5">
        <w:rPr>
          <w:rFonts w:ascii="Arial" w:hAnsi="Arial" w:cs="Arial"/>
          <w:sz w:val="20"/>
          <w:szCs w:val="20"/>
        </w:rPr>
        <w:t>rules</w:t>
      </w:r>
      <w:r w:rsidR="00576363" w:rsidRPr="004B30C5">
        <w:rPr>
          <w:rFonts w:ascii="Arial" w:hAnsi="Arial" w:cs="Arial"/>
          <w:sz w:val="20"/>
          <w:szCs w:val="20"/>
        </w:rPr>
        <w:t xml:space="preserve"> has occurred.</w:t>
      </w:r>
    </w:p>
    <w:p w:rsidR="00DD2A06" w:rsidRPr="004B30C5" w:rsidRDefault="00DD2A06" w:rsidP="00DD2A06">
      <w:pPr>
        <w:pStyle w:val="ListParagraph"/>
        <w:numPr>
          <w:ilvl w:val="2"/>
          <w:numId w:val="3"/>
        </w:numPr>
        <w:spacing w:after="120" w:line="240" w:lineRule="auto"/>
        <w:ind w:left="1080" w:hanging="187"/>
        <w:contextualSpacing w:val="0"/>
        <w:rPr>
          <w:rFonts w:ascii="Arial" w:hAnsi="Arial" w:cs="Arial"/>
          <w:sz w:val="20"/>
          <w:szCs w:val="20"/>
        </w:rPr>
      </w:pPr>
      <w:r w:rsidRPr="004B30C5">
        <w:rPr>
          <w:rFonts w:ascii="Arial" w:hAnsi="Arial" w:cs="Arial"/>
          <w:sz w:val="20"/>
          <w:szCs w:val="20"/>
        </w:rPr>
        <w:t xml:space="preserve">The rules shall include (but are not limited to) those issues discussed in </w:t>
      </w:r>
      <w:r w:rsidR="002D374A">
        <w:rPr>
          <w:rFonts w:ascii="Arial" w:hAnsi="Arial" w:cs="Arial"/>
          <w:sz w:val="20"/>
          <w:szCs w:val="20"/>
        </w:rPr>
        <w:t>SRC</w:t>
      </w:r>
      <w:r w:rsidRPr="004B30C5">
        <w:rPr>
          <w:rFonts w:ascii="Arial" w:hAnsi="Arial" w:cs="Arial"/>
          <w:sz w:val="20"/>
          <w:szCs w:val="20"/>
        </w:rPr>
        <w:t xml:space="preserve"> Policy 001.</w:t>
      </w:r>
    </w:p>
    <w:p w:rsidR="00DD2A06" w:rsidRPr="004B30C5" w:rsidRDefault="00DD2A06" w:rsidP="00DD2A06">
      <w:pPr>
        <w:pStyle w:val="ListParagraph"/>
        <w:numPr>
          <w:ilvl w:val="2"/>
          <w:numId w:val="3"/>
        </w:numPr>
        <w:spacing w:after="120" w:line="240" w:lineRule="auto"/>
        <w:ind w:left="1080" w:hanging="216"/>
        <w:contextualSpacing w:val="0"/>
        <w:rPr>
          <w:rFonts w:ascii="Arial" w:hAnsi="Arial" w:cs="Arial"/>
          <w:sz w:val="20"/>
          <w:szCs w:val="20"/>
        </w:rPr>
      </w:pPr>
      <w:r w:rsidRPr="004B30C5">
        <w:rPr>
          <w:rFonts w:ascii="Arial" w:hAnsi="Arial" w:cs="Arial"/>
          <w:sz w:val="20"/>
          <w:szCs w:val="20"/>
        </w:rPr>
        <w:t>If the complaint indicates that the registrant was arrested or convicted of a felony, crime against a person, crime of violence, or crime the underlying factual basis of which involves a sex offense, the committee shall immediately notify the SRA within one (1) business day of the receipt of this information, and the SRA shall within one (1) business day of the receipt of the committee’s notification suspend the registrant from all USSF activities pending the outcome of the disciplinary process.  The purpose of this provision is to protect the health and safety of participants in USSF activities, which outweighs the registrant’s interest in participating in USSF activities during the disciplinary process.</w:t>
      </w:r>
    </w:p>
    <w:p w:rsidR="00DD2A06" w:rsidRPr="004B30C5" w:rsidRDefault="00DD2A06" w:rsidP="00DD2A06">
      <w:pPr>
        <w:pStyle w:val="ListParagraph"/>
        <w:numPr>
          <w:ilvl w:val="2"/>
          <w:numId w:val="3"/>
        </w:numPr>
        <w:spacing w:after="120" w:line="240" w:lineRule="auto"/>
        <w:ind w:left="1080" w:hanging="216"/>
        <w:contextualSpacing w:val="0"/>
        <w:rPr>
          <w:rFonts w:ascii="Arial" w:hAnsi="Arial" w:cs="Arial"/>
          <w:sz w:val="20"/>
          <w:szCs w:val="20"/>
        </w:rPr>
      </w:pPr>
      <w:r w:rsidRPr="004B30C5">
        <w:rPr>
          <w:rFonts w:ascii="Arial" w:hAnsi="Arial" w:cs="Arial"/>
          <w:sz w:val="20"/>
          <w:szCs w:val="20"/>
        </w:rPr>
        <w:t>If the chair concludes that there is insufficient probable cause to conclude that the complaint may have merit, he or she shall notify the remaining members of the committee and the SRA within five (5) business days of that determination and may dismiss the complaint unless he or she receives, within five (5) business days of his or her communication of the determination to the other members and the SRA, an objection by one of more of those individuals, in which case a formal investigation must be conducted.</w:t>
      </w:r>
    </w:p>
    <w:p w:rsidR="009B4123" w:rsidRPr="004B30C5" w:rsidRDefault="00DD2A06" w:rsidP="004B30C5">
      <w:pPr>
        <w:pStyle w:val="ListParagraph"/>
        <w:numPr>
          <w:ilvl w:val="1"/>
          <w:numId w:val="3"/>
        </w:numPr>
        <w:spacing w:after="120" w:line="240" w:lineRule="auto"/>
        <w:ind w:left="720"/>
        <w:contextualSpacing w:val="0"/>
        <w:rPr>
          <w:rFonts w:ascii="Arial" w:hAnsi="Arial" w:cs="Arial"/>
          <w:sz w:val="20"/>
          <w:szCs w:val="20"/>
        </w:rPr>
      </w:pPr>
      <w:r w:rsidRPr="004B30C5">
        <w:rPr>
          <w:rFonts w:ascii="Arial" w:hAnsi="Arial" w:cs="Arial"/>
          <w:sz w:val="20"/>
          <w:szCs w:val="20"/>
        </w:rPr>
        <w:t>If the chair concludes probable cause exists (or there is an objection as discussed immediately above) a formal investigation shall be conducted</w:t>
      </w:r>
      <w:r w:rsidR="00576363" w:rsidRPr="004B30C5">
        <w:rPr>
          <w:rFonts w:ascii="Arial" w:hAnsi="Arial" w:cs="Arial"/>
          <w:sz w:val="20"/>
          <w:szCs w:val="20"/>
        </w:rPr>
        <w:t>.</w:t>
      </w:r>
    </w:p>
    <w:p w:rsidR="009B4123" w:rsidRDefault="009B4123" w:rsidP="000C57C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E67715">
        <w:rPr>
          <w:rFonts w:ascii="Arial" w:hAnsi="Arial" w:cs="Arial"/>
          <w:color w:val="000000" w:themeColor="text1"/>
          <w:sz w:val="20"/>
          <w:szCs w:val="20"/>
        </w:rPr>
        <w:t>committee</w:t>
      </w:r>
      <w:r>
        <w:rPr>
          <w:rFonts w:ascii="Arial" w:hAnsi="Arial" w:cs="Arial"/>
          <w:color w:val="000000" w:themeColor="text1"/>
          <w:sz w:val="20"/>
          <w:szCs w:val="20"/>
        </w:rPr>
        <w:t xml:space="preserve"> shall </w:t>
      </w:r>
      <w:r>
        <w:rPr>
          <w:rFonts w:ascii="Arial" w:hAnsi="Arial" w:cs="Arial"/>
          <w:i/>
          <w:color w:val="000000" w:themeColor="text1"/>
          <w:sz w:val="20"/>
          <w:szCs w:val="20"/>
        </w:rPr>
        <w:t xml:space="preserve">not </w:t>
      </w:r>
      <w:r>
        <w:rPr>
          <w:rFonts w:ascii="Arial" w:hAnsi="Arial" w:cs="Arial"/>
          <w:color w:val="000000" w:themeColor="text1"/>
          <w:sz w:val="20"/>
          <w:szCs w:val="20"/>
        </w:rPr>
        <w:t xml:space="preserve">reveal the identity of the </w:t>
      </w:r>
      <w:r w:rsidR="00E67715">
        <w:rPr>
          <w:rFonts w:ascii="Arial" w:hAnsi="Arial" w:cs="Arial"/>
          <w:color w:val="000000" w:themeColor="text1"/>
          <w:sz w:val="20"/>
          <w:szCs w:val="20"/>
        </w:rPr>
        <w:t>complainant</w:t>
      </w:r>
      <w:r>
        <w:rPr>
          <w:rFonts w:ascii="Arial" w:hAnsi="Arial" w:cs="Arial"/>
          <w:color w:val="000000" w:themeColor="text1"/>
          <w:sz w:val="20"/>
          <w:szCs w:val="20"/>
        </w:rPr>
        <w:t xml:space="preserve"> during the investigation, unless the accuser consents to such in writing.  However, if the </w:t>
      </w:r>
      <w:r w:rsidR="00E67715">
        <w:rPr>
          <w:rFonts w:ascii="Arial" w:hAnsi="Arial" w:cs="Arial"/>
          <w:color w:val="000000" w:themeColor="text1"/>
          <w:sz w:val="20"/>
          <w:szCs w:val="20"/>
        </w:rPr>
        <w:t>complainant</w:t>
      </w:r>
      <w:r>
        <w:rPr>
          <w:rFonts w:ascii="Arial" w:hAnsi="Arial" w:cs="Arial"/>
          <w:color w:val="000000" w:themeColor="text1"/>
          <w:sz w:val="20"/>
          <w:szCs w:val="20"/>
        </w:rPr>
        <w:t xml:space="preserve"> is the SRA</w:t>
      </w:r>
      <w:r w:rsidR="005D39FD">
        <w:rPr>
          <w:rFonts w:ascii="Arial" w:hAnsi="Arial" w:cs="Arial"/>
          <w:color w:val="000000" w:themeColor="text1"/>
          <w:sz w:val="20"/>
          <w:szCs w:val="20"/>
        </w:rPr>
        <w:t xml:space="preserve"> (whether directly, or acting for a minor),</w:t>
      </w:r>
      <w:r w:rsidR="00576363">
        <w:rPr>
          <w:rFonts w:ascii="Arial" w:hAnsi="Arial" w:cs="Arial"/>
          <w:color w:val="000000" w:themeColor="text1"/>
          <w:sz w:val="20"/>
          <w:szCs w:val="20"/>
        </w:rPr>
        <w:t xml:space="preserve"> </w:t>
      </w:r>
      <w:r>
        <w:rPr>
          <w:rFonts w:ascii="Arial" w:hAnsi="Arial" w:cs="Arial"/>
          <w:color w:val="000000" w:themeColor="text1"/>
          <w:sz w:val="20"/>
          <w:szCs w:val="20"/>
        </w:rPr>
        <w:t xml:space="preserve">then the </w:t>
      </w:r>
      <w:r w:rsidR="00E67715">
        <w:rPr>
          <w:rFonts w:ascii="Arial" w:hAnsi="Arial" w:cs="Arial"/>
          <w:color w:val="000000" w:themeColor="text1"/>
          <w:sz w:val="20"/>
          <w:szCs w:val="20"/>
        </w:rPr>
        <w:t>committee</w:t>
      </w:r>
      <w:r>
        <w:rPr>
          <w:rFonts w:ascii="Arial" w:hAnsi="Arial" w:cs="Arial"/>
          <w:color w:val="000000" w:themeColor="text1"/>
          <w:sz w:val="20"/>
          <w:szCs w:val="20"/>
        </w:rPr>
        <w:t xml:space="preserve"> shall include this fact in the notification to the </w:t>
      </w:r>
      <w:r w:rsidR="00E67715">
        <w:rPr>
          <w:rFonts w:ascii="Arial" w:hAnsi="Arial" w:cs="Arial"/>
          <w:color w:val="000000" w:themeColor="text1"/>
          <w:sz w:val="20"/>
          <w:szCs w:val="20"/>
        </w:rPr>
        <w:t>accused</w:t>
      </w:r>
      <w:r>
        <w:rPr>
          <w:rFonts w:ascii="Arial" w:hAnsi="Arial" w:cs="Arial"/>
          <w:color w:val="000000" w:themeColor="text1"/>
          <w:sz w:val="20"/>
          <w:szCs w:val="20"/>
        </w:rPr>
        <w:t xml:space="preserve"> so that the </w:t>
      </w:r>
      <w:r w:rsidR="00E67715">
        <w:rPr>
          <w:rFonts w:ascii="Arial" w:hAnsi="Arial" w:cs="Arial"/>
          <w:color w:val="000000" w:themeColor="text1"/>
          <w:sz w:val="20"/>
          <w:szCs w:val="20"/>
        </w:rPr>
        <w:t>accused</w:t>
      </w:r>
      <w:r>
        <w:rPr>
          <w:rFonts w:ascii="Arial" w:hAnsi="Arial" w:cs="Arial"/>
          <w:color w:val="000000" w:themeColor="text1"/>
          <w:sz w:val="20"/>
          <w:szCs w:val="20"/>
        </w:rPr>
        <w:t xml:space="preserve"> may request the removal of the SRA to the Board as discussed abo</w:t>
      </w:r>
      <w:r w:rsidR="00576363">
        <w:rPr>
          <w:rFonts w:ascii="Arial" w:hAnsi="Arial" w:cs="Arial"/>
          <w:color w:val="000000" w:themeColor="text1"/>
          <w:sz w:val="20"/>
          <w:szCs w:val="20"/>
        </w:rPr>
        <w:t>ve.</w:t>
      </w:r>
    </w:p>
    <w:p w:rsidR="00983DEB" w:rsidRDefault="00983DEB" w:rsidP="000C57C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E67715">
        <w:rPr>
          <w:rFonts w:ascii="Arial" w:hAnsi="Arial" w:cs="Arial"/>
          <w:color w:val="000000" w:themeColor="text1"/>
          <w:sz w:val="20"/>
          <w:szCs w:val="20"/>
        </w:rPr>
        <w:t>committee</w:t>
      </w:r>
      <w:r>
        <w:rPr>
          <w:rFonts w:ascii="Arial" w:hAnsi="Arial" w:cs="Arial"/>
          <w:color w:val="000000" w:themeColor="text1"/>
          <w:sz w:val="20"/>
          <w:szCs w:val="20"/>
        </w:rPr>
        <w:t xml:space="preserve"> shall have the authority to interview witnesses, the </w:t>
      </w:r>
      <w:r w:rsidR="00E67715">
        <w:rPr>
          <w:rFonts w:ascii="Arial" w:hAnsi="Arial" w:cs="Arial"/>
          <w:color w:val="000000" w:themeColor="text1"/>
          <w:sz w:val="20"/>
          <w:szCs w:val="20"/>
        </w:rPr>
        <w:t>complainant</w:t>
      </w:r>
      <w:r w:rsidR="005D39FD">
        <w:rPr>
          <w:rFonts w:ascii="Arial" w:hAnsi="Arial" w:cs="Arial"/>
          <w:color w:val="000000" w:themeColor="text1"/>
          <w:sz w:val="20"/>
          <w:szCs w:val="20"/>
        </w:rPr>
        <w:t xml:space="preserve">, the </w:t>
      </w:r>
      <w:r w:rsidR="00E67715">
        <w:rPr>
          <w:rFonts w:ascii="Arial" w:hAnsi="Arial" w:cs="Arial"/>
          <w:color w:val="000000" w:themeColor="text1"/>
          <w:sz w:val="20"/>
          <w:szCs w:val="20"/>
        </w:rPr>
        <w:t>accused</w:t>
      </w:r>
      <w:r w:rsidR="004B30C5">
        <w:rPr>
          <w:rFonts w:ascii="Arial" w:hAnsi="Arial" w:cs="Arial"/>
          <w:color w:val="000000" w:themeColor="text1"/>
          <w:sz w:val="20"/>
          <w:szCs w:val="20"/>
        </w:rPr>
        <w:t xml:space="preserve"> registrant (the accused), </w:t>
      </w:r>
      <w:r>
        <w:rPr>
          <w:rFonts w:ascii="Arial" w:hAnsi="Arial" w:cs="Arial"/>
          <w:color w:val="000000" w:themeColor="text1"/>
          <w:sz w:val="20"/>
          <w:szCs w:val="20"/>
        </w:rPr>
        <w:t xml:space="preserve">or any other party the </w:t>
      </w:r>
      <w:r w:rsidR="00E67715">
        <w:rPr>
          <w:rFonts w:ascii="Arial" w:hAnsi="Arial" w:cs="Arial"/>
          <w:color w:val="000000" w:themeColor="text1"/>
          <w:sz w:val="20"/>
          <w:szCs w:val="20"/>
        </w:rPr>
        <w:t>committee</w:t>
      </w:r>
      <w:r>
        <w:rPr>
          <w:rFonts w:ascii="Arial" w:hAnsi="Arial" w:cs="Arial"/>
          <w:color w:val="000000" w:themeColor="text1"/>
          <w:sz w:val="20"/>
          <w:szCs w:val="20"/>
        </w:rPr>
        <w:t xml:space="preserve"> has reason to believe may have information relevant to the investigation</w:t>
      </w:r>
      <w:r w:rsidR="00501BDC">
        <w:rPr>
          <w:rFonts w:ascii="Arial" w:hAnsi="Arial" w:cs="Arial"/>
          <w:color w:val="000000" w:themeColor="text1"/>
          <w:sz w:val="20"/>
          <w:szCs w:val="20"/>
        </w:rPr>
        <w:t>.  Such interviews shall be conducted pursuant to the following procedures:</w:t>
      </w:r>
    </w:p>
    <w:p w:rsidR="00501BDC" w:rsidRDefault="00501BDC" w:rsidP="000C57C4">
      <w:pPr>
        <w:pStyle w:val="ListParagraph"/>
        <w:numPr>
          <w:ilvl w:val="2"/>
          <w:numId w:val="3"/>
        </w:numPr>
        <w:spacing w:after="120" w:line="240" w:lineRule="auto"/>
        <w:ind w:left="1080" w:hanging="187"/>
        <w:contextualSpacing w:val="0"/>
        <w:rPr>
          <w:rFonts w:ascii="Arial" w:hAnsi="Arial" w:cs="Arial"/>
          <w:color w:val="000000" w:themeColor="text1"/>
          <w:sz w:val="20"/>
          <w:szCs w:val="20"/>
        </w:rPr>
      </w:pPr>
      <w:r>
        <w:rPr>
          <w:rFonts w:ascii="Arial" w:hAnsi="Arial" w:cs="Arial"/>
          <w:color w:val="000000" w:themeColor="text1"/>
          <w:sz w:val="20"/>
          <w:szCs w:val="20"/>
        </w:rPr>
        <w:t xml:space="preserve">Interviews may be recorded at the discretion of the </w:t>
      </w:r>
      <w:r w:rsidR="00E67715">
        <w:rPr>
          <w:rFonts w:ascii="Arial" w:hAnsi="Arial" w:cs="Arial"/>
          <w:color w:val="000000" w:themeColor="text1"/>
          <w:sz w:val="20"/>
          <w:szCs w:val="20"/>
        </w:rPr>
        <w:t>committee</w:t>
      </w:r>
      <w:r>
        <w:rPr>
          <w:rFonts w:ascii="Arial" w:hAnsi="Arial" w:cs="Arial"/>
          <w:color w:val="000000" w:themeColor="text1"/>
          <w:sz w:val="20"/>
          <w:szCs w:val="20"/>
        </w:rPr>
        <w:t>.  Notification to or consent from the party being interviewed need not be ob</w:t>
      </w:r>
      <w:r w:rsidR="00576363">
        <w:rPr>
          <w:rFonts w:ascii="Arial" w:hAnsi="Arial" w:cs="Arial"/>
          <w:color w:val="000000" w:themeColor="text1"/>
          <w:sz w:val="20"/>
          <w:szCs w:val="20"/>
        </w:rPr>
        <w:t>tained unless required by law.</w:t>
      </w:r>
    </w:p>
    <w:p w:rsidR="00983DEB" w:rsidRDefault="00983DEB" w:rsidP="000C57C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Pr>
          <w:rFonts w:ascii="Arial" w:hAnsi="Arial" w:cs="Arial"/>
          <w:color w:val="000000" w:themeColor="text1"/>
          <w:sz w:val="20"/>
          <w:szCs w:val="20"/>
        </w:rPr>
        <w:t xml:space="preserve">All </w:t>
      </w:r>
      <w:r w:rsidR="00DC48E6">
        <w:rPr>
          <w:rFonts w:ascii="Arial" w:hAnsi="Arial" w:cs="Arial"/>
          <w:color w:val="000000" w:themeColor="text1"/>
          <w:sz w:val="20"/>
          <w:szCs w:val="20"/>
        </w:rPr>
        <w:t>registrant</w:t>
      </w:r>
      <w:r>
        <w:rPr>
          <w:rFonts w:ascii="Arial" w:hAnsi="Arial" w:cs="Arial"/>
          <w:color w:val="000000" w:themeColor="text1"/>
          <w:sz w:val="20"/>
          <w:szCs w:val="20"/>
        </w:rPr>
        <w:t>s shall fully cooperate with the investigation.</w:t>
      </w:r>
    </w:p>
    <w:p w:rsidR="00983DEB" w:rsidRDefault="00983DEB" w:rsidP="000C57C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Pr>
          <w:rFonts w:ascii="Arial" w:hAnsi="Arial" w:cs="Arial"/>
          <w:color w:val="000000" w:themeColor="text1"/>
          <w:sz w:val="20"/>
          <w:szCs w:val="20"/>
        </w:rPr>
        <w:t xml:space="preserve">No </w:t>
      </w:r>
      <w:r w:rsidR="00DC48E6">
        <w:rPr>
          <w:rFonts w:ascii="Arial" w:hAnsi="Arial" w:cs="Arial"/>
          <w:color w:val="000000" w:themeColor="text1"/>
          <w:sz w:val="20"/>
          <w:szCs w:val="20"/>
        </w:rPr>
        <w:t>registrant</w:t>
      </w:r>
      <w:r>
        <w:rPr>
          <w:rFonts w:ascii="Arial" w:hAnsi="Arial" w:cs="Arial"/>
          <w:color w:val="000000" w:themeColor="text1"/>
          <w:sz w:val="20"/>
          <w:szCs w:val="20"/>
        </w:rPr>
        <w:t xml:space="preserve"> may avoid such cooperation on grounds of self-incrimination.</w:t>
      </w:r>
    </w:p>
    <w:p w:rsidR="00983DEB" w:rsidRPr="000C57C4" w:rsidRDefault="00846894" w:rsidP="000C57C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Pr>
          <w:rFonts w:ascii="Arial" w:hAnsi="Arial" w:cs="Arial"/>
          <w:color w:val="000000" w:themeColor="text1"/>
          <w:sz w:val="20"/>
          <w:szCs w:val="20"/>
        </w:rPr>
        <w:t>If</w:t>
      </w:r>
      <w:r w:rsidR="00983DEB">
        <w:rPr>
          <w:rFonts w:ascii="Arial" w:hAnsi="Arial" w:cs="Arial"/>
          <w:color w:val="000000" w:themeColor="text1"/>
          <w:sz w:val="20"/>
          <w:szCs w:val="20"/>
        </w:rPr>
        <w:t xml:space="preserve"> the </w:t>
      </w:r>
      <w:r w:rsidR="00E67715">
        <w:rPr>
          <w:rFonts w:ascii="Arial" w:hAnsi="Arial" w:cs="Arial"/>
          <w:color w:val="000000" w:themeColor="text1"/>
          <w:sz w:val="20"/>
          <w:szCs w:val="20"/>
        </w:rPr>
        <w:t>committee</w:t>
      </w:r>
      <w:r w:rsidR="00983DEB">
        <w:rPr>
          <w:rFonts w:ascii="Arial" w:hAnsi="Arial" w:cs="Arial"/>
          <w:color w:val="000000" w:themeColor="text1"/>
          <w:sz w:val="20"/>
          <w:szCs w:val="20"/>
        </w:rPr>
        <w:t xml:space="preserve"> determines </w:t>
      </w:r>
      <w:r w:rsidR="004820B8">
        <w:rPr>
          <w:rFonts w:ascii="Arial" w:hAnsi="Arial" w:cs="Arial"/>
          <w:color w:val="000000" w:themeColor="text1"/>
          <w:sz w:val="20"/>
          <w:szCs w:val="20"/>
        </w:rPr>
        <w:t xml:space="preserve">by majority vote </w:t>
      </w:r>
      <w:r w:rsidR="00983DEB">
        <w:rPr>
          <w:rFonts w:ascii="Arial" w:hAnsi="Arial" w:cs="Arial"/>
          <w:color w:val="000000" w:themeColor="text1"/>
          <w:sz w:val="20"/>
          <w:szCs w:val="20"/>
        </w:rPr>
        <w:t xml:space="preserve">that a </w:t>
      </w:r>
      <w:r w:rsidR="00DC48E6">
        <w:rPr>
          <w:rFonts w:ascii="Arial" w:hAnsi="Arial" w:cs="Arial"/>
          <w:color w:val="000000" w:themeColor="text1"/>
          <w:sz w:val="20"/>
          <w:szCs w:val="20"/>
        </w:rPr>
        <w:t>registrant</w:t>
      </w:r>
      <w:r w:rsidR="00983DEB">
        <w:rPr>
          <w:rFonts w:ascii="Arial" w:hAnsi="Arial" w:cs="Arial"/>
          <w:color w:val="000000" w:themeColor="text1"/>
          <w:sz w:val="20"/>
          <w:szCs w:val="20"/>
        </w:rPr>
        <w:t xml:space="preserve"> has not cooperated with the disciplinary process, the </w:t>
      </w:r>
      <w:r w:rsidR="00E67715">
        <w:rPr>
          <w:rFonts w:ascii="Arial" w:hAnsi="Arial" w:cs="Arial"/>
          <w:color w:val="000000" w:themeColor="text1"/>
          <w:sz w:val="20"/>
          <w:szCs w:val="20"/>
        </w:rPr>
        <w:t>committee</w:t>
      </w:r>
      <w:r w:rsidR="00983DEB">
        <w:rPr>
          <w:rFonts w:ascii="Arial" w:hAnsi="Arial" w:cs="Arial"/>
          <w:color w:val="000000" w:themeColor="text1"/>
          <w:sz w:val="20"/>
          <w:szCs w:val="20"/>
        </w:rPr>
        <w:t xml:space="preserve"> </w:t>
      </w:r>
      <w:r w:rsidR="005D39FD">
        <w:rPr>
          <w:rFonts w:ascii="Arial" w:hAnsi="Arial" w:cs="Arial"/>
          <w:color w:val="000000" w:themeColor="text1"/>
          <w:sz w:val="20"/>
          <w:szCs w:val="20"/>
        </w:rPr>
        <w:t>shall</w:t>
      </w:r>
      <w:r w:rsidR="00983DEB">
        <w:rPr>
          <w:rFonts w:ascii="Arial" w:hAnsi="Arial" w:cs="Arial"/>
          <w:color w:val="000000" w:themeColor="text1"/>
          <w:sz w:val="20"/>
          <w:szCs w:val="20"/>
        </w:rPr>
        <w:t xml:space="preserve"> transmit this determination in writing to the SRA within five (5) business days of such de</w:t>
      </w:r>
      <w:r>
        <w:rPr>
          <w:rFonts w:ascii="Arial" w:hAnsi="Arial" w:cs="Arial"/>
          <w:color w:val="000000" w:themeColor="text1"/>
          <w:sz w:val="20"/>
          <w:szCs w:val="20"/>
        </w:rPr>
        <w:t xml:space="preserve">termination.  The SRA may then, </w:t>
      </w:r>
      <w:r w:rsidR="00983DEB">
        <w:rPr>
          <w:rFonts w:ascii="Arial" w:hAnsi="Arial" w:cs="Arial"/>
          <w:color w:val="000000" w:themeColor="text1"/>
          <w:sz w:val="20"/>
          <w:szCs w:val="20"/>
        </w:rPr>
        <w:t xml:space="preserve">at his or her sole discretion, hold the </w:t>
      </w:r>
      <w:r w:rsidR="00DC48E6">
        <w:rPr>
          <w:rFonts w:ascii="Arial" w:hAnsi="Arial" w:cs="Arial"/>
          <w:color w:val="000000" w:themeColor="text1"/>
          <w:sz w:val="20"/>
          <w:szCs w:val="20"/>
        </w:rPr>
        <w:t>registrant</w:t>
      </w:r>
      <w:r w:rsidR="00983DEB">
        <w:rPr>
          <w:rFonts w:ascii="Arial" w:hAnsi="Arial" w:cs="Arial"/>
          <w:color w:val="000000" w:themeColor="text1"/>
          <w:sz w:val="20"/>
          <w:szCs w:val="20"/>
        </w:rPr>
        <w:t xml:space="preserve"> in contempt and suspend him or her from all US</w:t>
      </w:r>
      <w:r>
        <w:rPr>
          <w:rFonts w:ascii="Arial" w:hAnsi="Arial" w:cs="Arial"/>
          <w:color w:val="000000" w:themeColor="text1"/>
          <w:sz w:val="20"/>
          <w:szCs w:val="20"/>
        </w:rPr>
        <w:t>SF activities until</w:t>
      </w:r>
      <w:r w:rsidR="00983DEB">
        <w:rPr>
          <w:rFonts w:ascii="Arial" w:hAnsi="Arial" w:cs="Arial"/>
          <w:color w:val="000000" w:themeColor="text1"/>
          <w:sz w:val="20"/>
          <w:szCs w:val="20"/>
        </w:rPr>
        <w:t xml:space="preserve"> the </w:t>
      </w:r>
      <w:r w:rsidR="00DC48E6">
        <w:rPr>
          <w:rFonts w:ascii="Arial" w:hAnsi="Arial" w:cs="Arial"/>
          <w:color w:val="000000" w:themeColor="text1"/>
          <w:sz w:val="20"/>
          <w:szCs w:val="20"/>
        </w:rPr>
        <w:t>registrant</w:t>
      </w:r>
      <w:r w:rsidR="00983DEB">
        <w:rPr>
          <w:rFonts w:ascii="Arial" w:hAnsi="Arial" w:cs="Arial"/>
          <w:color w:val="000000" w:themeColor="text1"/>
          <w:sz w:val="20"/>
          <w:szCs w:val="20"/>
        </w:rPr>
        <w:t xml:space="preserve"> agrees to</w:t>
      </w:r>
      <w:r w:rsidR="004B30C5">
        <w:rPr>
          <w:rFonts w:ascii="Arial" w:hAnsi="Arial" w:cs="Arial"/>
          <w:color w:val="000000" w:themeColor="text1"/>
          <w:sz w:val="20"/>
          <w:szCs w:val="20"/>
        </w:rPr>
        <w:t xml:space="preserve"> cooperate.</w:t>
      </w:r>
    </w:p>
    <w:p w:rsidR="00CB1DCB" w:rsidRPr="004B30C5" w:rsidRDefault="00CB1DCB" w:rsidP="000C57C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4B30C5">
        <w:rPr>
          <w:rFonts w:ascii="Arial" w:hAnsi="Arial" w:cs="Arial"/>
          <w:color w:val="000000" w:themeColor="text1"/>
          <w:sz w:val="20"/>
          <w:szCs w:val="20"/>
        </w:rPr>
        <w:t xml:space="preserve">The </w:t>
      </w:r>
      <w:r w:rsidR="00E67715" w:rsidRPr="004B30C5">
        <w:rPr>
          <w:rFonts w:ascii="Arial" w:hAnsi="Arial" w:cs="Arial"/>
          <w:color w:val="000000" w:themeColor="text1"/>
          <w:sz w:val="20"/>
          <w:szCs w:val="20"/>
        </w:rPr>
        <w:t>committee</w:t>
      </w:r>
      <w:r w:rsidRPr="004B30C5">
        <w:rPr>
          <w:rFonts w:ascii="Arial" w:hAnsi="Arial" w:cs="Arial"/>
          <w:color w:val="000000" w:themeColor="text1"/>
          <w:sz w:val="20"/>
          <w:szCs w:val="20"/>
        </w:rPr>
        <w:t xml:space="preserve"> shall have thirty (30) </w:t>
      </w:r>
      <w:r w:rsidR="004B30C5" w:rsidRPr="004B30C5">
        <w:rPr>
          <w:rFonts w:ascii="Arial" w:hAnsi="Arial" w:cs="Arial"/>
          <w:color w:val="000000" w:themeColor="text1"/>
          <w:sz w:val="20"/>
          <w:szCs w:val="20"/>
        </w:rPr>
        <w:t>calendar</w:t>
      </w:r>
      <w:r w:rsidRPr="004B30C5">
        <w:rPr>
          <w:rFonts w:ascii="Arial" w:hAnsi="Arial" w:cs="Arial"/>
          <w:color w:val="000000" w:themeColor="text1"/>
          <w:sz w:val="20"/>
          <w:szCs w:val="20"/>
        </w:rPr>
        <w:t xml:space="preserve"> days to complete its inv</w:t>
      </w:r>
      <w:r w:rsidR="00983DEB" w:rsidRPr="004B30C5">
        <w:rPr>
          <w:rFonts w:ascii="Arial" w:hAnsi="Arial" w:cs="Arial"/>
          <w:color w:val="000000" w:themeColor="text1"/>
          <w:sz w:val="20"/>
          <w:szCs w:val="20"/>
        </w:rPr>
        <w:t xml:space="preserve">estigation and </w:t>
      </w:r>
      <w:r w:rsidR="009B4123" w:rsidRPr="004B30C5">
        <w:rPr>
          <w:rFonts w:ascii="Arial" w:hAnsi="Arial" w:cs="Arial"/>
          <w:color w:val="000000" w:themeColor="text1"/>
          <w:sz w:val="20"/>
          <w:szCs w:val="20"/>
        </w:rPr>
        <w:t xml:space="preserve">verify (substantiate) </w:t>
      </w:r>
      <w:r w:rsidR="004B30C5" w:rsidRPr="004B30C5">
        <w:rPr>
          <w:rFonts w:ascii="Arial" w:hAnsi="Arial" w:cs="Arial"/>
          <w:color w:val="000000" w:themeColor="text1"/>
          <w:sz w:val="20"/>
          <w:szCs w:val="20"/>
        </w:rPr>
        <w:t>the complaint after probable cause has been established</w:t>
      </w:r>
      <w:r w:rsidR="00983DEB" w:rsidRPr="004B30C5">
        <w:rPr>
          <w:rFonts w:ascii="Arial" w:hAnsi="Arial" w:cs="Arial"/>
          <w:color w:val="000000" w:themeColor="text1"/>
          <w:sz w:val="20"/>
          <w:szCs w:val="20"/>
        </w:rPr>
        <w:t>.</w:t>
      </w:r>
      <w:r w:rsidRPr="004B30C5">
        <w:rPr>
          <w:rFonts w:ascii="Arial" w:hAnsi="Arial" w:cs="Arial"/>
          <w:color w:val="000000" w:themeColor="text1"/>
          <w:sz w:val="20"/>
          <w:szCs w:val="20"/>
        </w:rPr>
        <w:t xml:space="preserve">  However, upon request by the </w:t>
      </w:r>
      <w:r w:rsidR="00E67715" w:rsidRPr="004B30C5">
        <w:rPr>
          <w:rFonts w:ascii="Arial" w:hAnsi="Arial" w:cs="Arial"/>
          <w:color w:val="000000" w:themeColor="text1"/>
          <w:sz w:val="20"/>
          <w:szCs w:val="20"/>
        </w:rPr>
        <w:t>committee</w:t>
      </w:r>
      <w:r w:rsidRPr="004B30C5">
        <w:rPr>
          <w:rFonts w:ascii="Arial" w:hAnsi="Arial" w:cs="Arial"/>
          <w:color w:val="000000" w:themeColor="text1"/>
          <w:sz w:val="20"/>
          <w:szCs w:val="20"/>
        </w:rPr>
        <w:t xml:space="preserve">, the SRA may extend this deadline at his or her sole discretion if the </w:t>
      </w:r>
      <w:r w:rsidR="00E67715" w:rsidRPr="004B30C5">
        <w:rPr>
          <w:rFonts w:ascii="Arial" w:hAnsi="Arial" w:cs="Arial"/>
          <w:color w:val="000000" w:themeColor="text1"/>
          <w:sz w:val="20"/>
          <w:szCs w:val="20"/>
        </w:rPr>
        <w:t>committee</w:t>
      </w:r>
      <w:r w:rsidRPr="004B30C5">
        <w:rPr>
          <w:rFonts w:ascii="Arial" w:hAnsi="Arial" w:cs="Arial"/>
          <w:color w:val="000000" w:themeColor="text1"/>
          <w:sz w:val="20"/>
          <w:szCs w:val="20"/>
        </w:rPr>
        <w:t xml:space="preserve"> demonstrates good cause why additional time is needed.  </w:t>
      </w:r>
      <w:r w:rsidR="004B30C5" w:rsidRPr="004B30C5">
        <w:rPr>
          <w:rFonts w:ascii="Arial" w:hAnsi="Arial" w:cs="Arial"/>
          <w:color w:val="000000" w:themeColor="text1"/>
          <w:sz w:val="20"/>
          <w:szCs w:val="20"/>
        </w:rPr>
        <w:t xml:space="preserve">Good cause shall include (but is not </w:t>
      </w:r>
      <w:r w:rsidR="004B30C5" w:rsidRPr="004B30C5">
        <w:rPr>
          <w:rFonts w:ascii="Arial" w:hAnsi="Arial" w:cs="Arial"/>
          <w:color w:val="000000" w:themeColor="text1"/>
          <w:sz w:val="20"/>
          <w:szCs w:val="20"/>
        </w:rPr>
        <w:lastRenderedPageBreak/>
        <w:t>limited to) delays in receiving documentation and witness statements related to the events precipitating the complaint.  In no case shall an investigation fail to concl</w:t>
      </w:r>
      <w:r w:rsidR="004B30C5">
        <w:rPr>
          <w:rFonts w:ascii="Arial" w:hAnsi="Arial" w:cs="Arial"/>
          <w:color w:val="000000" w:themeColor="text1"/>
          <w:sz w:val="20"/>
          <w:szCs w:val="20"/>
        </w:rPr>
        <w:t>ude within one (1) year</w:t>
      </w:r>
      <w:r w:rsidR="004B30C5">
        <w:rPr>
          <w:rFonts w:ascii="Arial" w:hAnsi="Arial" w:cs="Arial"/>
          <w:color w:val="000000" w:themeColor="text1"/>
          <w:sz w:val="20"/>
          <w:szCs w:val="20"/>
        </w:rPr>
        <w:br/>
      </w:r>
      <w:r w:rsidR="004B30C5" w:rsidRPr="004B30C5">
        <w:rPr>
          <w:rFonts w:ascii="Arial" w:hAnsi="Arial" w:cs="Arial"/>
          <w:color w:val="000000" w:themeColor="text1"/>
          <w:sz w:val="20"/>
          <w:szCs w:val="20"/>
        </w:rPr>
        <w:t>of the committee’s receipt of the complaint without a majority vote of the Board of Directors.</w:t>
      </w:r>
    </w:p>
    <w:p w:rsidR="009B4123" w:rsidRPr="00D02819" w:rsidRDefault="00983DEB" w:rsidP="000C57C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D02819">
        <w:rPr>
          <w:rFonts w:ascii="Arial" w:hAnsi="Arial" w:cs="Arial"/>
          <w:color w:val="000000" w:themeColor="text1"/>
          <w:sz w:val="20"/>
          <w:szCs w:val="20"/>
        </w:rPr>
        <w:t xml:space="preserve">After the investigation is completed, the </w:t>
      </w:r>
      <w:r w:rsidR="00E67715" w:rsidRPr="00D02819">
        <w:rPr>
          <w:rFonts w:ascii="Arial" w:hAnsi="Arial" w:cs="Arial"/>
          <w:color w:val="000000" w:themeColor="text1"/>
          <w:sz w:val="20"/>
          <w:szCs w:val="20"/>
        </w:rPr>
        <w:t>committee</w:t>
      </w:r>
      <w:r w:rsidRPr="00D02819">
        <w:rPr>
          <w:rFonts w:ascii="Arial" w:hAnsi="Arial" w:cs="Arial"/>
          <w:color w:val="000000" w:themeColor="text1"/>
          <w:sz w:val="20"/>
          <w:szCs w:val="20"/>
        </w:rPr>
        <w:t xml:space="preserve"> shall vote whether to </w:t>
      </w:r>
      <w:r w:rsidR="009B4123" w:rsidRPr="00D02819">
        <w:rPr>
          <w:rFonts w:ascii="Arial" w:hAnsi="Arial" w:cs="Arial"/>
          <w:color w:val="000000" w:themeColor="text1"/>
          <w:sz w:val="20"/>
          <w:szCs w:val="20"/>
        </w:rPr>
        <w:t>substantiate</w:t>
      </w:r>
      <w:r w:rsidRPr="00D02819">
        <w:rPr>
          <w:rFonts w:ascii="Arial" w:hAnsi="Arial" w:cs="Arial"/>
          <w:color w:val="000000" w:themeColor="text1"/>
          <w:sz w:val="20"/>
          <w:szCs w:val="20"/>
        </w:rPr>
        <w:t xml:space="preserve"> the complaint, or not.  The </w:t>
      </w:r>
      <w:r w:rsidR="00E67715" w:rsidRPr="00D02819">
        <w:rPr>
          <w:rFonts w:ascii="Arial" w:hAnsi="Arial" w:cs="Arial"/>
          <w:color w:val="000000" w:themeColor="text1"/>
          <w:sz w:val="20"/>
          <w:szCs w:val="20"/>
        </w:rPr>
        <w:t>committee</w:t>
      </w:r>
      <w:r w:rsidRPr="00D02819">
        <w:rPr>
          <w:rFonts w:ascii="Arial" w:hAnsi="Arial" w:cs="Arial"/>
          <w:color w:val="000000" w:themeColor="text1"/>
          <w:sz w:val="20"/>
          <w:szCs w:val="20"/>
        </w:rPr>
        <w:t xml:space="preserve"> may vote only to </w:t>
      </w:r>
      <w:r w:rsidR="009B4123" w:rsidRPr="00D02819">
        <w:rPr>
          <w:rFonts w:ascii="Arial" w:hAnsi="Arial" w:cs="Arial"/>
          <w:color w:val="000000" w:themeColor="text1"/>
          <w:sz w:val="20"/>
          <w:szCs w:val="20"/>
        </w:rPr>
        <w:t>substantiate</w:t>
      </w:r>
      <w:r w:rsidRPr="00D02819">
        <w:rPr>
          <w:rFonts w:ascii="Arial" w:hAnsi="Arial" w:cs="Arial"/>
          <w:color w:val="000000" w:themeColor="text1"/>
          <w:sz w:val="20"/>
          <w:szCs w:val="20"/>
        </w:rPr>
        <w:t xml:space="preserve"> or not to </w:t>
      </w:r>
      <w:r w:rsidR="009B4123" w:rsidRPr="00D02819">
        <w:rPr>
          <w:rFonts w:ascii="Arial" w:hAnsi="Arial" w:cs="Arial"/>
          <w:color w:val="000000" w:themeColor="text1"/>
          <w:sz w:val="20"/>
          <w:szCs w:val="20"/>
        </w:rPr>
        <w:t>substantiate</w:t>
      </w:r>
      <w:r w:rsidRPr="00D02819">
        <w:rPr>
          <w:rFonts w:ascii="Arial" w:hAnsi="Arial" w:cs="Arial"/>
          <w:color w:val="000000" w:themeColor="text1"/>
          <w:sz w:val="20"/>
          <w:szCs w:val="20"/>
        </w:rPr>
        <w:t xml:space="preserve"> the complaint, there shall be no other option.  </w:t>
      </w:r>
      <w:r w:rsidR="009B4123" w:rsidRPr="00D02819">
        <w:rPr>
          <w:rFonts w:ascii="Arial" w:hAnsi="Arial" w:cs="Arial"/>
          <w:color w:val="000000" w:themeColor="text1"/>
          <w:sz w:val="20"/>
          <w:szCs w:val="20"/>
        </w:rPr>
        <w:t xml:space="preserve">A majority vote of the members of the </w:t>
      </w:r>
      <w:r w:rsidR="00E67715" w:rsidRPr="00D02819">
        <w:rPr>
          <w:rFonts w:ascii="Arial" w:hAnsi="Arial" w:cs="Arial"/>
          <w:color w:val="000000" w:themeColor="text1"/>
          <w:sz w:val="20"/>
          <w:szCs w:val="20"/>
        </w:rPr>
        <w:t>committee</w:t>
      </w:r>
      <w:r w:rsidR="0071407A" w:rsidRPr="00D02819">
        <w:rPr>
          <w:rFonts w:ascii="Arial" w:hAnsi="Arial" w:cs="Arial"/>
          <w:color w:val="000000" w:themeColor="text1"/>
          <w:sz w:val="20"/>
          <w:szCs w:val="20"/>
        </w:rPr>
        <w:br/>
        <w:t>shall control.</w:t>
      </w:r>
    </w:p>
    <w:p w:rsidR="00983DEB" w:rsidRPr="00D02819" w:rsidRDefault="00846894" w:rsidP="000C57C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Pr>
          <w:rFonts w:ascii="Arial" w:hAnsi="Arial" w:cs="Arial"/>
          <w:color w:val="000000" w:themeColor="text1"/>
          <w:sz w:val="20"/>
          <w:szCs w:val="20"/>
        </w:rPr>
        <w:t xml:space="preserve">If </w:t>
      </w:r>
      <w:r w:rsidR="00983DEB" w:rsidRPr="00D02819">
        <w:rPr>
          <w:rFonts w:ascii="Arial" w:hAnsi="Arial" w:cs="Arial"/>
          <w:color w:val="000000" w:themeColor="text1"/>
          <w:sz w:val="20"/>
          <w:szCs w:val="20"/>
        </w:rPr>
        <w:t xml:space="preserve">the </w:t>
      </w:r>
      <w:r w:rsidR="00E67715" w:rsidRPr="00D02819">
        <w:rPr>
          <w:rFonts w:ascii="Arial" w:hAnsi="Arial" w:cs="Arial"/>
          <w:color w:val="000000" w:themeColor="text1"/>
          <w:sz w:val="20"/>
          <w:szCs w:val="20"/>
        </w:rPr>
        <w:t>committee</w:t>
      </w:r>
      <w:r w:rsidR="00983DEB" w:rsidRPr="00D02819">
        <w:rPr>
          <w:rFonts w:ascii="Arial" w:hAnsi="Arial" w:cs="Arial"/>
          <w:color w:val="000000" w:themeColor="text1"/>
          <w:sz w:val="20"/>
          <w:szCs w:val="20"/>
        </w:rPr>
        <w:t xml:space="preserve"> </w:t>
      </w:r>
      <w:r w:rsidR="009B4123" w:rsidRPr="00D02819">
        <w:rPr>
          <w:rFonts w:ascii="Arial" w:hAnsi="Arial" w:cs="Arial"/>
          <w:color w:val="000000" w:themeColor="text1"/>
          <w:sz w:val="20"/>
          <w:szCs w:val="20"/>
        </w:rPr>
        <w:t>does not vote to</w:t>
      </w:r>
      <w:r w:rsidR="00983DEB" w:rsidRPr="00D02819">
        <w:rPr>
          <w:rFonts w:ascii="Arial" w:hAnsi="Arial" w:cs="Arial"/>
          <w:color w:val="000000" w:themeColor="text1"/>
          <w:sz w:val="20"/>
          <w:szCs w:val="20"/>
        </w:rPr>
        <w:t xml:space="preserve"> </w:t>
      </w:r>
      <w:r w:rsidR="009B4123" w:rsidRPr="00D02819">
        <w:rPr>
          <w:rFonts w:ascii="Arial" w:hAnsi="Arial" w:cs="Arial"/>
          <w:color w:val="000000" w:themeColor="text1"/>
          <w:sz w:val="20"/>
          <w:szCs w:val="20"/>
        </w:rPr>
        <w:t>substantiate</w:t>
      </w:r>
      <w:r>
        <w:rPr>
          <w:rFonts w:ascii="Arial" w:hAnsi="Arial" w:cs="Arial"/>
          <w:color w:val="000000" w:themeColor="text1"/>
          <w:sz w:val="20"/>
          <w:szCs w:val="20"/>
        </w:rPr>
        <w:t xml:space="preserve"> a</w:t>
      </w:r>
      <w:r w:rsidR="00983DEB" w:rsidRPr="00D02819">
        <w:rPr>
          <w:rFonts w:ascii="Arial" w:hAnsi="Arial" w:cs="Arial"/>
          <w:color w:val="000000" w:themeColor="text1"/>
          <w:sz w:val="20"/>
          <w:szCs w:val="20"/>
        </w:rPr>
        <w:t xml:space="preserve"> complaint </w:t>
      </w:r>
      <w:r w:rsidR="004B30C5" w:rsidRPr="00D02819">
        <w:rPr>
          <w:rFonts w:ascii="Arial" w:hAnsi="Arial" w:cs="Arial"/>
          <w:color w:val="000000" w:themeColor="text1"/>
          <w:sz w:val="20"/>
          <w:szCs w:val="20"/>
        </w:rPr>
        <w:t>within one year of the committee’s receipt of the complaint without the authorization of the Board of Directors, this shall be treated as a vote to not substantiate the complaint</w:t>
      </w:r>
      <w:r w:rsidR="00983DEB" w:rsidRPr="00D02819">
        <w:rPr>
          <w:rFonts w:ascii="Arial" w:hAnsi="Arial" w:cs="Arial"/>
          <w:color w:val="000000" w:themeColor="text1"/>
          <w:sz w:val="20"/>
          <w:szCs w:val="20"/>
        </w:rPr>
        <w:t>.</w:t>
      </w:r>
    </w:p>
    <w:p w:rsidR="009B4123" w:rsidRPr="00D02819" w:rsidRDefault="009B4123" w:rsidP="000C57C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D02819">
        <w:rPr>
          <w:rFonts w:ascii="Arial" w:hAnsi="Arial" w:cs="Arial"/>
          <w:color w:val="000000" w:themeColor="text1"/>
          <w:sz w:val="20"/>
          <w:szCs w:val="20"/>
        </w:rPr>
        <w:t xml:space="preserve">If the </w:t>
      </w:r>
      <w:r w:rsidR="00E67715" w:rsidRPr="00D02819">
        <w:rPr>
          <w:rFonts w:ascii="Arial" w:hAnsi="Arial" w:cs="Arial"/>
          <w:color w:val="000000" w:themeColor="text1"/>
          <w:sz w:val="20"/>
          <w:szCs w:val="20"/>
        </w:rPr>
        <w:t>committee</w:t>
      </w:r>
      <w:r w:rsidRPr="00D02819">
        <w:rPr>
          <w:rFonts w:ascii="Arial" w:hAnsi="Arial" w:cs="Arial"/>
          <w:color w:val="000000" w:themeColor="text1"/>
          <w:sz w:val="20"/>
          <w:szCs w:val="20"/>
        </w:rPr>
        <w:t xml:space="preserve"> votes to not substantiate the complaint, the complaint shall be dismissed. The </w:t>
      </w:r>
      <w:r w:rsidR="00E67715" w:rsidRPr="00D02819">
        <w:rPr>
          <w:rFonts w:ascii="Arial" w:hAnsi="Arial" w:cs="Arial"/>
          <w:color w:val="000000" w:themeColor="text1"/>
          <w:sz w:val="20"/>
          <w:szCs w:val="20"/>
        </w:rPr>
        <w:t>committee</w:t>
      </w:r>
      <w:r w:rsidRPr="00D02819">
        <w:rPr>
          <w:rFonts w:ascii="Arial" w:hAnsi="Arial" w:cs="Arial"/>
          <w:color w:val="000000" w:themeColor="text1"/>
          <w:sz w:val="20"/>
          <w:szCs w:val="20"/>
        </w:rPr>
        <w:t xml:space="preserve"> shall notify the SRA, </w:t>
      </w:r>
      <w:r w:rsidR="00E67715" w:rsidRPr="00D02819">
        <w:rPr>
          <w:rFonts w:ascii="Arial" w:hAnsi="Arial" w:cs="Arial"/>
          <w:color w:val="000000" w:themeColor="text1"/>
          <w:sz w:val="20"/>
          <w:szCs w:val="20"/>
        </w:rPr>
        <w:t>accused</w:t>
      </w:r>
      <w:r w:rsidRPr="00D02819">
        <w:rPr>
          <w:rFonts w:ascii="Arial" w:hAnsi="Arial" w:cs="Arial"/>
          <w:color w:val="000000" w:themeColor="text1"/>
          <w:sz w:val="20"/>
          <w:szCs w:val="20"/>
        </w:rPr>
        <w:t xml:space="preserve">, and </w:t>
      </w:r>
      <w:r w:rsidR="00E67715" w:rsidRPr="00D02819">
        <w:rPr>
          <w:rFonts w:ascii="Arial" w:hAnsi="Arial" w:cs="Arial"/>
          <w:color w:val="000000" w:themeColor="text1"/>
          <w:sz w:val="20"/>
          <w:szCs w:val="20"/>
        </w:rPr>
        <w:t>complainant</w:t>
      </w:r>
      <w:r w:rsidR="00276709" w:rsidRPr="00D02819">
        <w:rPr>
          <w:rFonts w:ascii="Arial" w:hAnsi="Arial" w:cs="Arial"/>
          <w:color w:val="000000" w:themeColor="text1"/>
          <w:sz w:val="20"/>
          <w:szCs w:val="20"/>
        </w:rPr>
        <w:t xml:space="preserve"> of the dismissal in writing within five (5) business day of the vote, and shall include the reason for the dismissal therein.</w:t>
      </w:r>
    </w:p>
    <w:p w:rsidR="009B4123" w:rsidRPr="00D02819" w:rsidRDefault="009B4123" w:rsidP="000C57C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D02819">
        <w:rPr>
          <w:rFonts w:ascii="Arial" w:hAnsi="Arial" w:cs="Arial"/>
          <w:color w:val="000000" w:themeColor="text1"/>
          <w:sz w:val="20"/>
          <w:szCs w:val="20"/>
        </w:rPr>
        <w:t xml:space="preserve">A dismissed complaint may be refiled, but the </w:t>
      </w:r>
      <w:r w:rsidR="00E67715" w:rsidRPr="00D02819">
        <w:rPr>
          <w:rFonts w:ascii="Arial" w:hAnsi="Arial" w:cs="Arial"/>
          <w:color w:val="000000" w:themeColor="text1"/>
          <w:sz w:val="20"/>
          <w:szCs w:val="20"/>
        </w:rPr>
        <w:t>committee</w:t>
      </w:r>
      <w:r w:rsidRPr="00D02819">
        <w:rPr>
          <w:rFonts w:ascii="Arial" w:hAnsi="Arial" w:cs="Arial"/>
          <w:color w:val="000000" w:themeColor="text1"/>
          <w:sz w:val="20"/>
          <w:szCs w:val="20"/>
        </w:rPr>
        <w:t xml:space="preserve"> has sole discretion as to whether to consider a refiled complaint, and shall only do so upon the introduction of new evidence not provided or reasonably availa</w:t>
      </w:r>
      <w:r w:rsidR="004B30C5" w:rsidRPr="00D02819">
        <w:rPr>
          <w:rFonts w:ascii="Arial" w:hAnsi="Arial" w:cs="Arial"/>
          <w:color w:val="000000" w:themeColor="text1"/>
          <w:sz w:val="20"/>
          <w:szCs w:val="20"/>
        </w:rPr>
        <w:t>ble in the original complaint.</w:t>
      </w:r>
    </w:p>
    <w:p w:rsidR="004B30C5" w:rsidRDefault="004B30C5" w:rsidP="000C57C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D02819">
        <w:rPr>
          <w:rFonts w:ascii="Arial" w:hAnsi="Arial" w:cs="Arial"/>
          <w:color w:val="000000" w:themeColor="text1"/>
          <w:sz w:val="20"/>
          <w:szCs w:val="20"/>
        </w:rPr>
        <w:t xml:space="preserve">The committee may take disciplinary action against individuals within its jurisdiction that file (or refile) frivolous complaints by filing a complaint against such person in accordance with this policy, and may recommend disciplinary action for such individuals when not within its jurisdiction (e.g. parents, players and coaches) to the appropriate governing body (e.g. </w:t>
      </w:r>
      <w:r w:rsidR="002D374A">
        <w:rPr>
          <w:rFonts w:ascii="Arial" w:hAnsi="Arial" w:cs="Arial"/>
          <w:color w:val="000000" w:themeColor="text1"/>
          <w:sz w:val="20"/>
          <w:szCs w:val="20"/>
        </w:rPr>
        <w:t>_SA</w:t>
      </w:r>
      <w:r w:rsidRPr="00D02819">
        <w:rPr>
          <w:rFonts w:ascii="Arial" w:hAnsi="Arial" w:cs="Arial"/>
          <w:color w:val="000000" w:themeColor="text1"/>
          <w:sz w:val="20"/>
          <w:szCs w:val="20"/>
        </w:rPr>
        <w:t>).</w:t>
      </w:r>
    </w:p>
    <w:p w:rsidR="00D02819" w:rsidRPr="00B04E5D" w:rsidRDefault="00D02819" w:rsidP="00D02819">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B04E5D">
        <w:rPr>
          <w:rFonts w:ascii="Arial" w:hAnsi="Arial" w:cs="Arial"/>
          <w:color w:val="000000" w:themeColor="text1"/>
          <w:sz w:val="20"/>
          <w:szCs w:val="20"/>
        </w:rPr>
        <w:t>If the committee votes to substantiate the complaint, it shall notify the SRA, of the vote in writing within ten (10) business days of the vote, and shall include the basis for the decision therein which must contain at a minimum:</w:t>
      </w:r>
    </w:p>
    <w:p w:rsidR="00D02819" w:rsidRPr="00B04E5D" w:rsidRDefault="00D02819" w:rsidP="00D02819">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B04E5D">
        <w:rPr>
          <w:rFonts w:ascii="Arial" w:hAnsi="Arial" w:cs="Arial"/>
          <w:color w:val="000000" w:themeColor="text1"/>
          <w:sz w:val="20"/>
          <w:szCs w:val="20"/>
        </w:rPr>
        <w:t>The specific violations of the rules alleged and substantiated.</w:t>
      </w:r>
    </w:p>
    <w:p w:rsidR="00D02819" w:rsidRPr="00B04E5D" w:rsidRDefault="00D02819" w:rsidP="00D02819">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B04E5D">
        <w:rPr>
          <w:rFonts w:ascii="Arial" w:hAnsi="Arial" w:cs="Arial"/>
          <w:color w:val="000000" w:themeColor="text1"/>
          <w:sz w:val="20"/>
          <w:szCs w:val="20"/>
        </w:rPr>
        <w:t>A summary of the evidence used by the committee to make the determination.</w:t>
      </w:r>
    </w:p>
    <w:p w:rsidR="00D02819" w:rsidRPr="00B04E5D" w:rsidRDefault="00D02819" w:rsidP="00D02819">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B04E5D">
        <w:rPr>
          <w:rFonts w:ascii="Arial" w:hAnsi="Arial" w:cs="Arial"/>
          <w:color w:val="000000" w:themeColor="text1"/>
          <w:sz w:val="20"/>
          <w:szCs w:val="20"/>
        </w:rPr>
        <w:t>The recommended discipline, subject to the following restrictions:</w:t>
      </w:r>
    </w:p>
    <w:p w:rsidR="00276709" w:rsidRPr="00B04E5D" w:rsidRDefault="00D02819" w:rsidP="00B04E5D">
      <w:pPr>
        <w:pStyle w:val="ListParagraph"/>
        <w:numPr>
          <w:ilvl w:val="3"/>
          <w:numId w:val="3"/>
        </w:numPr>
        <w:spacing w:after="120" w:line="240" w:lineRule="auto"/>
        <w:ind w:left="1440"/>
        <w:contextualSpacing w:val="0"/>
        <w:rPr>
          <w:rFonts w:ascii="Arial" w:hAnsi="Arial" w:cs="Arial"/>
          <w:color w:val="000000" w:themeColor="text1"/>
          <w:sz w:val="20"/>
          <w:szCs w:val="20"/>
        </w:rPr>
      </w:pPr>
      <w:r w:rsidRPr="00B04E5D">
        <w:rPr>
          <w:rFonts w:ascii="Arial" w:hAnsi="Arial" w:cs="Arial"/>
          <w:color w:val="000000" w:themeColor="text1"/>
          <w:sz w:val="20"/>
          <w:szCs w:val="20"/>
        </w:rPr>
        <w:t>If the case was brought as part of the registration process</w:t>
      </w:r>
      <w:r w:rsidR="00B04E5D">
        <w:rPr>
          <w:rFonts w:ascii="Arial" w:hAnsi="Arial" w:cs="Arial"/>
          <w:color w:val="000000" w:themeColor="text1"/>
          <w:sz w:val="20"/>
          <w:szCs w:val="20"/>
        </w:rPr>
        <w:t>, then the restrictions described in</w:t>
      </w:r>
      <w:r w:rsidRPr="00B04E5D">
        <w:rPr>
          <w:rFonts w:ascii="Arial" w:hAnsi="Arial" w:cs="Arial"/>
          <w:color w:val="000000" w:themeColor="text1"/>
          <w:sz w:val="20"/>
          <w:szCs w:val="20"/>
        </w:rPr>
        <w:t xml:space="preserve"> </w:t>
      </w:r>
      <w:r w:rsidR="002D374A">
        <w:rPr>
          <w:rFonts w:ascii="Arial" w:hAnsi="Arial" w:cs="Arial"/>
          <w:color w:val="000000" w:themeColor="text1"/>
          <w:sz w:val="20"/>
          <w:szCs w:val="20"/>
        </w:rPr>
        <w:t>SRC</w:t>
      </w:r>
      <w:r w:rsidR="00B04E5D">
        <w:rPr>
          <w:rFonts w:ascii="Arial" w:hAnsi="Arial" w:cs="Arial"/>
          <w:color w:val="000000" w:themeColor="text1"/>
          <w:sz w:val="20"/>
          <w:szCs w:val="20"/>
        </w:rPr>
        <w:t xml:space="preserve"> </w:t>
      </w:r>
      <w:r w:rsidRPr="00B04E5D">
        <w:rPr>
          <w:rFonts w:ascii="Arial" w:hAnsi="Arial" w:cs="Arial"/>
          <w:color w:val="000000" w:themeColor="text1"/>
          <w:sz w:val="20"/>
          <w:szCs w:val="20"/>
        </w:rPr>
        <w:t>Policy 001 apply</w:t>
      </w:r>
      <w:r w:rsidR="00276709" w:rsidRPr="00B04E5D">
        <w:rPr>
          <w:rFonts w:ascii="Arial" w:hAnsi="Arial" w:cs="Arial"/>
          <w:color w:val="000000" w:themeColor="text1"/>
          <w:sz w:val="20"/>
          <w:szCs w:val="20"/>
        </w:rPr>
        <w:t>.</w:t>
      </w:r>
    </w:p>
    <w:p w:rsidR="00276709" w:rsidRPr="00B04E5D" w:rsidRDefault="00D02819" w:rsidP="00B04E5D">
      <w:pPr>
        <w:pStyle w:val="ListParagraph"/>
        <w:numPr>
          <w:ilvl w:val="3"/>
          <w:numId w:val="3"/>
        </w:numPr>
        <w:spacing w:after="120" w:line="240" w:lineRule="auto"/>
        <w:ind w:left="1440"/>
        <w:contextualSpacing w:val="0"/>
        <w:rPr>
          <w:rFonts w:ascii="Arial" w:hAnsi="Arial" w:cs="Arial"/>
          <w:color w:val="000000" w:themeColor="text1"/>
          <w:sz w:val="20"/>
          <w:szCs w:val="20"/>
        </w:rPr>
      </w:pPr>
      <w:r w:rsidRPr="00B04E5D">
        <w:rPr>
          <w:rFonts w:ascii="Arial" w:hAnsi="Arial" w:cs="Arial"/>
          <w:color w:val="000000" w:themeColor="text1"/>
          <w:sz w:val="20"/>
          <w:szCs w:val="20"/>
        </w:rPr>
        <w:t>The committee may impose any discipline allowable under the rules, from a written reprimand to a life-time ban from USSF activities.  Such discipline includes, but is not limited to:</w:t>
      </w:r>
    </w:p>
    <w:p w:rsidR="00D02819" w:rsidRPr="00B04E5D" w:rsidRDefault="00D02819" w:rsidP="00B04E5D">
      <w:pPr>
        <w:pStyle w:val="ListParagraph"/>
        <w:numPr>
          <w:ilvl w:val="4"/>
          <w:numId w:val="17"/>
        </w:numPr>
        <w:spacing w:after="120" w:line="240" w:lineRule="auto"/>
        <w:ind w:left="1800"/>
        <w:contextualSpacing w:val="0"/>
        <w:rPr>
          <w:rFonts w:ascii="Arial" w:hAnsi="Arial" w:cs="Arial"/>
          <w:color w:val="000000" w:themeColor="text1"/>
          <w:sz w:val="20"/>
          <w:szCs w:val="20"/>
        </w:rPr>
      </w:pPr>
      <w:r w:rsidRPr="00B04E5D">
        <w:rPr>
          <w:rFonts w:ascii="Arial" w:hAnsi="Arial" w:cs="Arial"/>
          <w:color w:val="000000" w:themeColor="text1"/>
          <w:sz w:val="20"/>
          <w:szCs w:val="20"/>
        </w:rPr>
        <w:t>A letter of reprimand;</w:t>
      </w:r>
    </w:p>
    <w:p w:rsidR="00D02819" w:rsidRPr="00B04E5D" w:rsidRDefault="00D02819" w:rsidP="00B04E5D">
      <w:pPr>
        <w:pStyle w:val="ListParagraph"/>
        <w:numPr>
          <w:ilvl w:val="4"/>
          <w:numId w:val="17"/>
        </w:numPr>
        <w:spacing w:after="120" w:line="240" w:lineRule="auto"/>
        <w:ind w:left="1800"/>
        <w:contextualSpacing w:val="0"/>
        <w:rPr>
          <w:rFonts w:ascii="Arial" w:hAnsi="Arial" w:cs="Arial"/>
          <w:color w:val="000000" w:themeColor="text1"/>
          <w:sz w:val="20"/>
          <w:szCs w:val="20"/>
        </w:rPr>
      </w:pPr>
      <w:r w:rsidRPr="00B04E5D">
        <w:rPr>
          <w:rFonts w:ascii="Arial" w:hAnsi="Arial" w:cs="Arial"/>
          <w:color w:val="000000" w:themeColor="text1"/>
          <w:sz w:val="20"/>
          <w:szCs w:val="20"/>
        </w:rPr>
        <w:t>A fine;</w:t>
      </w:r>
    </w:p>
    <w:p w:rsidR="00D02819" w:rsidRPr="00B04E5D" w:rsidRDefault="00D02819" w:rsidP="00B04E5D">
      <w:pPr>
        <w:pStyle w:val="ListParagraph"/>
        <w:numPr>
          <w:ilvl w:val="4"/>
          <w:numId w:val="17"/>
        </w:numPr>
        <w:spacing w:after="120" w:line="240" w:lineRule="auto"/>
        <w:ind w:left="1800"/>
        <w:contextualSpacing w:val="0"/>
        <w:rPr>
          <w:rFonts w:ascii="Arial" w:hAnsi="Arial" w:cs="Arial"/>
          <w:color w:val="000000" w:themeColor="text1"/>
          <w:sz w:val="20"/>
          <w:szCs w:val="20"/>
        </w:rPr>
      </w:pPr>
      <w:r w:rsidRPr="00B04E5D">
        <w:rPr>
          <w:rFonts w:ascii="Arial" w:hAnsi="Arial" w:cs="Arial"/>
          <w:color w:val="000000" w:themeColor="text1"/>
          <w:sz w:val="20"/>
          <w:szCs w:val="20"/>
        </w:rPr>
        <w:t xml:space="preserve">Suspension from all active participation as a </w:t>
      </w:r>
      <w:r w:rsidR="00B04E5D" w:rsidRPr="00B04E5D">
        <w:rPr>
          <w:rFonts w:ascii="Arial" w:hAnsi="Arial" w:cs="Arial"/>
          <w:color w:val="000000" w:themeColor="text1"/>
          <w:sz w:val="20"/>
          <w:szCs w:val="20"/>
        </w:rPr>
        <w:t>Federation</w:t>
      </w:r>
      <w:r w:rsidRPr="00B04E5D">
        <w:rPr>
          <w:rFonts w:ascii="Arial" w:hAnsi="Arial" w:cs="Arial"/>
          <w:color w:val="000000" w:themeColor="text1"/>
          <w:sz w:val="20"/>
          <w:szCs w:val="20"/>
        </w:rPr>
        <w:t>-sanctioned referee for a fixed period of time;</w:t>
      </w:r>
    </w:p>
    <w:p w:rsidR="00D02819" w:rsidRPr="00B04E5D" w:rsidRDefault="00B04E5D" w:rsidP="00B04E5D">
      <w:pPr>
        <w:pStyle w:val="ListParagraph"/>
        <w:numPr>
          <w:ilvl w:val="4"/>
          <w:numId w:val="17"/>
        </w:numPr>
        <w:spacing w:after="120" w:line="240" w:lineRule="auto"/>
        <w:ind w:left="1800"/>
        <w:contextualSpacing w:val="0"/>
        <w:rPr>
          <w:rFonts w:ascii="Arial" w:hAnsi="Arial" w:cs="Arial"/>
          <w:color w:val="000000" w:themeColor="text1"/>
          <w:sz w:val="20"/>
          <w:szCs w:val="20"/>
        </w:rPr>
      </w:pPr>
      <w:r w:rsidRPr="00B04E5D">
        <w:rPr>
          <w:rFonts w:ascii="Arial" w:hAnsi="Arial" w:cs="Arial"/>
          <w:color w:val="000000" w:themeColor="text1"/>
          <w:sz w:val="20"/>
          <w:szCs w:val="20"/>
        </w:rPr>
        <w:t>Sus</w:t>
      </w:r>
      <w:r>
        <w:rPr>
          <w:rFonts w:ascii="Arial" w:hAnsi="Arial" w:cs="Arial"/>
          <w:color w:val="000000" w:themeColor="text1"/>
          <w:sz w:val="20"/>
          <w:szCs w:val="20"/>
        </w:rPr>
        <w:t xml:space="preserve">pension from </w:t>
      </w:r>
      <w:r w:rsidRPr="00B04E5D">
        <w:rPr>
          <w:rFonts w:ascii="Arial" w:hAnsi="Arial" w:cs="Arial"/>
          <w:color w:val="000000" w:themeColor="text1"/>
          <w:sz w:val="20"/>
          <w:szCs w:val="20"/>
        </w:rPr>
        <w:t xml:space="preserve">participation in </w:t>
      </w:r>
      <w:r>
        <w:rPr>
          <w:rFonts w:ascii="Arial" w:hAnsi="Arial" w:cs="Arial"/>
          <w:color w:val="000000" w:themeColor="text1"/>
          <w:sz w:val="20"/>
          <w:szCs w:val="20"/>
        </w:rPr>
        <w:t xml:space="preserve">all </w:t>
      </w:r>
      <w:r w:rsidRPr="00B04E5D">
        <w:rPr>
          <w:rFonts w:ascii="Arial" w:hAnsi="Arial" w:cs="Arial"/>
          <w:color w:val="000000" w:themeColor="text1"/>
          <w:sz w:val="20"/>
          <w:szCs w:val="20"/>
        </w:rPr>
        <w:t>Federation activities</w:t>
      </w:r>
      <w:r w:rsidR="00D02819" w:rsidRPr="00B04E5D">
        <w:rPr>
          <w:rFonts w:ascii="Arial" w:hAnsi="Arial" w:cs="Arial"/>
          <w:color w:val="000000" w:themeColor="text1"/>
          <w:sz w:val="20"/>
          <w:szCs w:val="20"/>
        </w:rPr>
        <w:t xml:space="preserve"> for a fixed period of time;</w:t>
      </w:r>
    </w:p>
    <w:p w:rsidR="00D02819" w:rsidRPr="00B04E5D" w:rsidRDefault="00B04E5D" w:rsidP="00B04E5D">
      <w:pPr>
        <w:pStyle w:val="ListParagraph"/>
        <w:numPr>
          <w:ilvl w:val="4"/>
          <w:numId w:val="17"/>
        </w:numPr>
        <w:spacing w:after="120" w:line="240" w:lineRule="auto"/>
        <w:ind w:left="1800"/>
        <w:contextualSpacing w:val="0"/>
        <w:rPr>
          <w:rFonts w:ascii="Arial" w:hAnsi="Arial" w:cs="Arial"/>
          <w:color w:val="000000" w:themeColor="text1"/>
          <w:sz w:val="20"/>
          <w:szCs w:val="20"/>
        </w:rPr>
      </w:pPr>
      <w:r w:rsidRPr="00B04E5D">
        <w:rPr>
          <w:rFonts w:ascii="Arial" w:hAnsi="Arial" w:cs="Arial"/>
          <w:color w:val="000000" w:themeColor="text1"/>
          <w:sz w:val="20"/>
          <w:szCs w:val="20"/>
        </w:rPr>
        <w:t>A</w:t>
      </w:r>
      <w:r w:rsidR="00D02819" w:rsidRPr="00B04E5D">
        <w:rPr>
          <w:rFonts w:ascii="Arial" w:hAnsi="Arial" w:cs="Arial"/>
          <w:color w:val="000000" w:themeColor="text1"/>
          <w:sz w:val="20"/>
          <w:szCs w:val="20"/>
        </w:rPr>
        <w:t>ny combination of the above; or,</w:t>
      </w:r>
    </w:p>
    <w:p w:rsidR="00D02819" w:rsidRPr="00B04E5D" w:rsidRDefault="00B04E5D" w:rsidP="00B04E5D">
      <w:pPr>
        <w:pStyle w:val="ListParagraph"/>
        <w:numPr>
          <w:ilvl w:val="4"/>
          <w:numId w:val="17"/>
        </w:numPr>
        <w:spacing w:after="120" w:line="240" w:lineRule="auto"/>
        <w:ind w:left="1800"/>
        <w:contextualSpacing w:val="0"/>
        <w:rPr>
          <w:rFonts w:ascii="Arial" w:hAnsi="Arial" w:cs="Arial"/>
          <w:color w:val="000000" w:themeColor="text1"/>
          <w:sz w:val="20"/>
          <w:szCs w:val="20"/>
        </w:rPr>
      </w:pPr>
      <w:r w:rsidRPr="00B04E5D">
        <w:rPr>
          <w:rFonts w:ascii="Arial" w:hAnsi="Arial" w:cs="Arial"/>
          <w:color w:val="000000" w:themeColor="text1"/>
          <w:sz w:val="20"/>
          <w:szCs w:val="20"/>
        </w:rPr>
        <w:t>D</w:t>
      </w:r>
      <w:r w:rsidR="00D02819" w:rsidRPr="00B04E5D">
        <w:rPr>
          <w:rFonts w:ascii="Arial" w:hAnsi="Arial" w:cs="Arial"/>
          <w:color w:val="000000" w:themeColor="text1"/>
          <w:sz w:val="20"/>
          <w:szCs w:val="20"/>
        </w:rPr>
        <w:t>ismissal from the Federation.</w:t>
      </w:r>
    </w:p>
    <w:p w:rsidR="00276709" w:rsidRPr="00B04E5D" w:rsidRDefault="00D02819" w:rsidP="000C57C4">
      <w:pPr>
        <w:pStyle w:val="ListParagraph"/>
        <w:numPr>
          <w:ilvl w:val="3"/>
          <w:numId w:val="3"/>
        </w:numPr>
        <w:spacing w:after="120" w:line="240" w:lineRule="auto"/>
        <w:ind w:left="1440"/>
        <w:contextualSpacing w:val="0"/>
        <w:rPr>
          <w:rFonts w:ascii="Arial" w:hAnsi="Arial" w:cs="Arial"/>
          <w:color w:val="000000" w:themeColor="text1"/>
          <w:sz w:val="20"/>
          <w:szCs w:val="20"/>
        </w:rPr>
      </w:pPr>
      <w:r w:rsidRPr="00B04E5D">
        <w:rPr>
          <w:rFonts w:ascii="Arial" w:hAnsi="Arial" w:cs="Arial"/>
          <w:color w:val="000000" w:themeColor="text1"/>
          <w:sz w:val="20"/>
          <w:szCs w:val="20"/>
        </w:rPr>
        <w:t>The committee shall not fail to propose discipline of at least an informal reprimand or letter of apology for a substantiated complaint.</w:t>
      </w:r>
      <w:r w:rsidR="00E166B8">
        <w:rPr>
          <w:rFonts w:ascii="Arial" w:hAnsi="Arial" w:cs="Arial"/>
          <w:color w:val="000000" w:themeColor="text1"/>
          <w:sz w:val="20"/>
          <w:szCs w:val="20"/>
        </w:rPr>
        <w:br/>
      </w:r>
    </w:p>
    <w:p w:rsidR="00D02819" w:rsidRPr="00B04E5D" w:rsidRDefault="00D02819" w:rsidP="000C57C4">
      <w:pPr>
        <w:pStyle w:val="ListParagraph"/>
        <w:numPr>
          <w:ilvl w:val="3"/>
          <w:numId w:val="3"/>
        </w:numPr>
        <w:spacing w:after="120" w:line="240" w:lineRule="auto"/>
        <w:ind w:left="1440"/>
        <w:contextualSpacing w:val="0"/>
        <w:rPr>
          <w:rFonts w:ascii="Arial" w:hAnsi="Arial" w:cs="Arial"/>
          <w:color w:val="000000" w:themeColor="text1"/>
          <w:sz w:val="20"/>
          <w:szCs w:val="20"/>
        </w:rPr>
      </w:pPr>
      <w:r w:rsidRPr="00B04E5D">
        <w:rPr>
          <w:rFonts w:ascii="Arial" w:hAnsi="Arial" w:cs="Arial"/>
          <w:color w:val="000000" w:themeColor="text1"/>
          <w:sz w:val="20"/>
          <w:szCs w:val="20"/>
        </w:rPr>
        <w:t xml:space="preserve">No person convicted of a felony, the underlying factual basis of which involves a sex offense, shall receive discipline less than loss of registration for all USSF activities without unanimous approval of the committee, the SRA, and the </w:t>
      </w:r>
      <w:r w:rsidR="002D374A">
        <w:rPr>
          <w:rFonts w:ascii="Arial" w:hAnsi="Arial" w:cs="Arial"/>
          <w:color w:val="000000" w:themeColor="text1"/>
          <w:sz w:val="20"/>
          <w:szCs w:val="20"/>
        </w:rPr>
        <w:t>SRC</w:t>
      </w:r>
      <w:r w:rsidRPr="00B04E5D">
        <w:rPr>
          <w:rFonts w:ascii="Arial" w:hAnsi="Arial" w:cs="Arial"/>
          <w:color w:val="000000" w:themeColor="text1"/>
          <w:sz w:val="20"/>
          <w:szCs w:val="20"/>
        </w:rPr>
        <w:t xml:space="preserve"> Board of Directors (in that order).</w:t>
      </w:r>
    </w:p>
    <w:p w:rsidR="00A25CC8" w:rsidRPr="00EF7E62" w:rsidRDefault="00DD2A06" w:rsidP="00276E32">
      <w:pPr>
        <w:pStyle w:val="ListParagraph"/>
        <w:numPr>
          <w:ilvl w:val="0"/>
          <w:numId w:val="3"/>
        </w:numPr>
        <w:spacing w:after="120" w:line="240" w:lineRule="auto"/>
        <w:ind w:left="360"/>
        <w:contextualSpacing w:val="0"/>
        <w:jc w:val="both"/>
        <w:rPr>
          <w:rFonts w:ascii="Arial" w:hAnsi="Arial" w:cs="Arial"/>
          <w:b/>
          <w:color w:val="000000" w:themeColor="text1"/>
          <w:sz w:val="20"/>
          <w:szCs w:val="20"/>
        </w:rPr>
      </w:pPr>
      <w:r>
        <w:rPr>
          <w:rFonts w:ascii="Arial" w:hAnsi="Arial" w:cs="Arial"/>
          <w:b/>
          <w:color w:val="000000" w:themeColor="text1"/>
          <w:sz w:val="20"/>
          <w:szCs w:val="20"/>
        </w:rPr>
        <w:lastRenderedPageBreak/>
        <w:t>Initial Decision</w:t>
      </w:r>
    </w:p>
    <w:p w:rsidR="00A25CC8" w:rsidRPr="0076082C" w:rsidRDefault="00B04E5D"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76082C">
        <w:rPr>
          <w:rFonts w:ascii="Arial" w:hAnsi="Arial" w:cs="Arial"/>
          <w:color w:val="000000" w:themeColor="text1"/>
          <w:sz w:val="20"/>
          <w:szCs w:val="20"/>
        </w:rPr>
        <w:t>If the committee votes to substantiate the complaint, the SRA shall have ten (10) business days from the transmission of the notification in paragraph (iv) above to concur or decline to concur with the committee’s recommended discipline.  The committee does not require the SRA to concur with the committee’s substantiation, only the proposed discipline.  The purpose of this provision is to protect the committee’s independence on disciplinary matters and protect the rights of registrants</w:t>
      </w:r>
      <w:r w:rsidR="00A25CC8" w:rsidRPr="0076082C">
        <w:rPr>
          <w:rFonts w:ascii="Arial" w:hAnsi="Arial" w:cs="Arial"/>
          <w:color w:val="000000" w:themeColor="text1"/>
          <w:sz w:val="20"/>
          <w:szCs w:val="20"/>
        </w:rPr>
        <w:t>.</w:t>
      </w:r>
    </w:p>
    <w:p w:rsidR="00A25CC8" w:rsidRPr="0076082C" w:rsidRDefault="00B04E5D"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76082C">
        <w:rPr>
          <w:rFonts w:ascii="Arial" w:hAnsi="Arial" w:cs="Arial"/>
          <w:color w:val="000000" w:themeColor="text1"/>
          <w:sz w:val="20"/>
          <w:szCs w:val="20"/>
        </w:rPr>
        <w:t xml:space="preserve">If the SRA does not concur, he or she shall recommend alternative discipline within the time period set forth above.  The committee may either agree, by majority vote, to the alternative discipline, or appeal the sentence of the SRA to the </w:t>
      </w:r>
      <w:r w:rsidR="002D374A">
        <w:rPr>
          <w:rFonts w:ascii="Arial" w:hAnsi="Arial" w:cs="Arial"/>
          <w:color w:val="000000" w:themeColor="text1"/>
          <w:sz w:val="20"/>
          <w:szCs w:val="20"/>
        </w:rPr>
        <w:t>SRC</w:t>
      </w:r>
      <w:r w:rsidRPr="0076082C">
        <w:rPr>
          <w:rFonts w:ascii="Arial" w:hAnsi="Arial" w:cs="Arial"/>
          <w:color w:val="000000" w:themeColor="text1"/>
          <w:sz w:val="20"/>
          <w:szCs w:val="20"/>
        </w:rPr>
        <w:t xml:space="preserve"> Board of Directors within five (5) business days of the decision be</w:t>
      </w:r>
      <w:r w:rsidR="0076082C">
        <w:rPr>
          <w:rFonts w:ascii="Arial" w:hAnsi="Arial" w:cs="Arial"/>
          <w:color w:val="000000" w:themeColor="text1"/>
          <w:sz w:val="20"/>
          <w:szCs w:val="20"/>
        </w:rPr>
        <w:t xml:space="preserve">ing transmitted to them, </w:t>
      </w:r>
      <w:r w:rsidRPr="0076082C">
        <w:rPr>
          <w:rFonts w:ascii="Arial" w:hAnsi="Arial" w:cs="Arial"/>
          <w:color w:val="000000" w:themeColor="text1"/>
          <w:sz w:val="20"/>
          <w:szCs w:val="20"/>
        </w:rPr>
        <w:t xml:space="preserve">on the basis of it being too </w:t>
      </w:r>
      <w:r w:rsidR="0076082C">
        <w:rPr>
          <w:rFonts w:ascii="Arial" w:hAnsi="Arial" w:cs="Arial"/>
          <w:color w:val="000000" w:themeColor="text1"/>
          <w:sz w:val="20"/>
          <w:szCs w:val="20"/>
        </w:rPr>
        <w:t>harsh or</w:t>
      </w:r>
      <w:r w:rsidR="0076082C">
        <w:rPr>
          <w:rFonts w:ascii="Arial" w:hAnsi="Arial" w:cs="Arial"/>
          <w:color w:val="000000" w:themeColor="text1"/>
          <w:sz w:val="20"/>
          <w:szCs w:val="20"/>
        </w:rPr>
        <w:br/>
      </w:r>
      <w:r w:rsidRPr="0076082C">
        <w:rPr>
          <w:rFonts w:ascii="Arial" w:hAnsi="Arial" w:cs="Arial"/>
          <w:color w:val="000000" w:themeColor="text1"/>
          <w:sz w:val="20"/>
          <w:szCs w:val="20"/>
        </w:rPr>
        <w:t>too lenient.  Such an appeal shall be made in writing and copied to the SRA</w:t>
      </w:r>
      <w:r w:rsidR="00664235" w:rsidRPr="0076082C">
        <w:rPr>
          <w:rFonts w:ascii="Arial" w:hAnsi="Arial" w:cs="Arial"/>
          <w:color w:val="000000" w:themeColor="text1"/>
          <w:sz w:val="20"/>
          <w:szCs w:val="20"/>
        </w:rPr>
        <w:t>.</w:t>
      </w:r>
    </w:p>
    <w:p w:rsidR="00B04E5D" w:rsidRPr="0076082C" w:rsidRDefault="00B04E5D" w:rsidP="00B04E5D">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76082C">
        <w:rPr>
          <w:rFonts w:ascii="Arial" w:hAnsi="Arial" w:cs="Arial"/>
          <w:color w:val="000000" w:themeColor="text1"/>
          <w:sz w:val="20"/>
          <w:szCs w:val="20"/>
        </w:rPr>
        <w:t>The board shall not consider an appeal under this subsection (b) of its own volition, but only upon receipt of a request from the committee.</w:t>
      </w:r>
    </w:p>
    <w:p w:rsidR="00B04E5D" w:rsidRPr="0076082C" w:rsidRDefault="00B04E5D" w:rsidP="00B04E5D">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76082C">
        <w:rPr>
          <w:rFonts w:ascii="Arial" w:hAnsi="Arial" w:cs="Arial"/>
          <w:color w:val="000000" w:themeColor="text1"/>
          <w:sz w:val="20"/>
          <w:szCs w:val="20"/>
        </w:rPr>
        <w:t>If the board intends to consider the appeal, it shall do so within ten (10) business days of its decision to do so.</w:t>
      </w:r>
    </w:p>
    <w:p w:rsidR="0076082C" w:rsidRPr="0076082C" w:rsidRDefault="0076082C" w:rsidP="0076082C">
      <w:pPr>
        <w:pStyle w:val="ListParagraph"/>
        <w:numPr>
          <w:ilvl w:val="3"/>
          <w:numId w:val="3"/>
        </w:numPr>
        <w:spacing w:after="120" w:line="240" w:lineRule="auto"/>
        <w:ind w:left="1440"/>
        <w:contextualSpacing w:val="0"/>
        <w:rPr>
          <w:rFonts w:ascii="Arial" w:hAnsi="Arial" w:cs="Arial"/>
          <w:color w:val="000000" w:themeColor="text1"/>
          <w:sz w:val="20"/>
          <w:szCs w:val="20"/>
        </w:rPr>
      </w:pPr>
      <w:r w:rsidRPr="0076082C">
        <w:rPr>
          <w:rFonts w:ascii="Arial" w:hAnsi="Arial" w:cs="Arial"/>
          <w:color w:val="000000" w:themeColor="text1"/>
          <w:sz w:val="20"/>
          <w:szCs w:val="20"/>
        </w:rPr>
        <w:t>The board may by majority vote overrule the SRA.  Once overruled, the original discipline proposed by the committee shall control.</w:t>
      </w:r>
    </w:p>
    <w:p w:rsidR="00B04E5D" w:rsidRPr="0076082C" w:rsidRDefault="0076082C" w:rsidP="00B04E5D">
      <w:pPr>
        <w:pStyle w:val="ListParagraph"/>
        <w:numPr>
          <w:ilvl w:val="3"/>
          <w:numId w:val="3"/>
        </w:numPr>
        <w:spacing w:after="120" w:line="240" w:lineRule="auto"/>
        <w:ind w:left="1440"/>
        <w:contextualSpacing w:val="0"/>
        <w:rPr>
          <w:rFonts w:ascii="Arial" w:hAnsi="Arial" w:cs="Arial"/>
          <w:color w:val="000000" w:themeColor="text1"/>
          <w:sz w:val="20"/>
          <w:szCs w:val="20"/>
        </w:rPr>
      </w:pPr>
      <w:r w:rsidRPr="0076082C">
        <w:rPr>
          <w:rFonts w:ascii="Arial" w:hAnsi="Arial" w:cs="Arial"/>
          <w:color w:val="000000" w:themeColor="text1"/>
          <w:sz w:val="20"/>
          <w:szCs w:val="20"/>
        </w:rPr>
        <w:t>In the event that the board does not vote both to overrule the SRA, and to impose alternative discipline, within the ten (10) business day period, the SRA’s alternative discipline shall stand.</w:t>
      </w:r>
    </w:p>
    <w:p w:rsidR="00A25CC8" w:rsidRPr="0076082C" w:rsidRDefault="0076082C"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76082C">
        <w:rPr>
          <w:rFonts w:ascii="Arial" w:hAnsi="Arial" w:cs="Arial"/>
          <w:color w:val="000000" w:themeColor="text1"/>
          <w:sz w:val="20"/>
          <w:szCs w:val="20"/>
        </w:rPr>
        <w:t>If the SRA concurs with the determination and recommended discipline, the committee shall, within ten (10) days of notice from the SRA to that effect, notify the accused of the committee’s initial decision, which shall contain, at a minimum, the same information required to be provided to the SRA above</w:t>
      </w:r>
      <w:r w:rsidR="00A25CC8" w:rsidRPr="0076082C">
        <w:rPr>
          <w:rFonts w:ascii="Arial" w:hAnsi="Arial" w:cs="Arial"/>
          <w:color w:val="000000" w:themeColor="text1"/>
          <w:sz w:val="20"/>
          <w:szCs w:val="20"/>
        </w:rPr>
        <w:t>.</w:t>
      </w:r>
    </w:p>
    <w:p w:rsidR="00A25CC8" w:rsidRPr="0076082C" w:rsidRDefault="0076082C"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76082C">
        <w:rPr>
          <w:rFonts w:ascii="Arial" w:hAnsi="Arial" w:cs="Arial"/>
          <w:color w:val="000000" w:themeColor="text1"/>
          <w:sz w:val="20"/>
          <w:szCs w:val="20"/>
        </w:rPr>
        <w:t xml:space="preserve">The accused shall have thirty (30) calendar days from the transmission of </w:t>
      </w:r>
      <w:r>
        <w:rPr>
          <w:rFonts w:ascii="Arial" w:hAnsi="Arial" w:cs="Arial"/>
          <w:color w:val="000000" w:themeColor="text1"/>
          <w:sz w:val="20"/>
          <w:szCs w:val="20"/>
        </w:rPr>
        <w:t>the notification in paragraph (c</w:t>
      </w:r>
      <w:r w:rsidRPr="0076082C">
        <w:rPr>
          <w:rFonts w:ascii="Arial" w:hAnsi="Arial" w:cs="Arial"/>
          <w:color w:val="000000" w:themeColor="text1"/>
          <w:sz w:val="20"/>
          <w:szCs w:val="20"/>
        </w:rPr>
        <w:t xml:space="preserve">) above to either accept or appeal the initial decision.  The accused shall </w:t>
      </w:r>
      <w:r>
        <w:rPr>
          <w:rFonts w:ascii="Arial" w:hAnsi="Arial" w:cs="Arial"/>
          <w:color w:val="000000" w:themeColor="text1"/>
          <w:sz w:val="20"/>
          <w:szCs w:val="20"/>
        </w:rPr>
        <w:t xml:space="preserve">then </w:t>
      </w:r>
      <w:r w:rsidRPr="0076082C">
        <w:rPr>
          <w:rFonts w:ascii="Arial" w:hAnsi="Arial" w:cs="Arial"/>
          <w:color w:val="000000" w:themeColor="text1"/>
          <w:sz w:val="20"/>
          <w:szCs w:val="20"/>
        </w:rPr>
        <w:t xml:space="preserve">communicate his or her decision by first-class postal mail (or better) to the committee’s mailing address.  If the accused fails to respond to the initial decision within this time frame, the initial decision becomes final and cannot be appealed to the </w:t>
      </w:r>
      <w:r w:rsidR="002D374A">
        <w:rPr>
          <w:rFonts w:ascii="Arial" w:hAnsi="Arial" w:cs="Arial"/>
          <w:color w:val="000000" w:themeColor="text1"/>
          <w:sz w:val="20"/>
          <w:szCs w:val="20"/>
        </w:rPr>
        <w:t>SRC</w:t>
      </w:r>
      <w:r w:rsidR="00A25CC8" w:rsidRPr="0076082C">
        <w:rPr>
          <w:rFonts w:ascii="Arial" w:hAnsi="Arial" w:cs="Arial"/>
          <w:color w:val="000000" w:themeColor="text1"/>
          <w:sz w:val="20"/>
          <w:szCs w:val="20"/>
        </w:rPr>
        <w:t>:</w:t>
      </w:r>
    </w:p>
    <w:p w:rsidR="00A25CC8" w:rsidRPr="00FE6157" w:rsidRDefault="0076082C" w:rsidP="00276E32">
      <w:pPr>
        <w:pStyle w:val="ListParagraph"/>
        <w:numPr>
          <w:ilvl w:val="0"/>
          <w:numId w:val="3"/>
        </w:numPr>
        <w:spacing w:after="120" w:line="240" w:lineRule="auto"/>
        <w:ind w:left="360"/>
        <w:contextualSpacing w:val="0"/>
        <w:jc w:val="both"/>
        <w:rPr>
          <w:rFonts w:ascii="Arial" w:hAnsi="Arial" w:cs="Arial"/>
          <w:b/>
          <w:color w:val="000000" w:themeColor="text1"/>
          <w:sz w:val="20"/>
          <w:szCs w:val="20"/>
        </w:rPr>
      </w:pPr>
      <w:r>
        <w:rPr>
          <w:rFonts w:ascii="Arial" w:hAnsi="Arial" w:cs="Arial"/>
          <w:b/>
          <w:color w:val="000000" w:themeColor="text1"/>
          <w:sz w:val="20"/>
          <w:szCs w:val="20"/>
        </w:rPr>
        <w:t xml:space="preserve">Appeal </w:t>
      </w:r>
      <w:r w:rsidR="00306D0F" w:rsidRPr="00FE6157">
        <w:rPr>
          <w:rFonts w:ascii="Arial" w:hAnsi="Arial" w:cs="Arial"/>
          <w:b/>
          <w:color w:val="000000" w:themeColor="text1"/>
          <w:sz w:val="20"/>
          <w:szCs w:val="20"/>
        </w:rPr>
        <w:t>Hearings</w:t>
      </w:r>
    </w:p>
    <w:p w:rsidR="00276709" w:rsidRPr="003C41F7" w:rsidRDefault="0076082C" w:rsidP="00BB4104">
      <w:pPr>
        <w:spacing w:after="120" w:line="240" w:lineRule="auto"/>
        <w:ind w:left="360"/>
        <w:rPr>
          <w:rFonts w:ascii="Arial" w:hAnsi="Arial" w:cs="Arial"/>
          <w:sz w:val="20"/>
          <w:szCs w:val="20"/>
        </w:rPr>
      </w:pPr>
      <w:r w:rsidRPr="003C41F7">
        <w:rPr>
          <w:rFonts w:ascii="Arial" w:hAnsi="Arial" w:cs="Arial"/>
          <w:sz w:val="20"/>
          <w:szCs w:val="20"/>
        </w:rPr>
        <w:t>If the accused appeals within the time frame set forth above, then the matter shall proceed to a hearing within thirty (30) calendar days of receipt of the appeal.</w:t>
      </w:r>
    </w:p>
    <w:p w:rsidR="00683FEC" w:rsidRPr="003C41F7" w:rsidRDefault="000A7F66" w:rsidP="00BB4104">
      <w:pPr>
        <w:pStyle w:val="ListParagraph"/>
        <w:numPr>
          <w:ilvl w:val="1"/>
          <w:numId w:val="3"/>
        </w:numPr>
        <w:spacing w:after="120" w:line="240" w:lineRule="auto"/>
        <w:ind w:left="720"/>
        <w:contextualSpacing w:val="0"/>
        <w:rPr>
          <w:rFonts w:ascii="Arial" w:hAnsi="Arial" w:cs="Arial"/>
          <w:sz w:val="20"/>
          <w:szCs w:val="20"/>
        </w:rPr>
      </w:pPr>
      <w:r w:rsidRPr="003C41F7">
        <w:rPr>
          <w:rFonts w:ascii="Arial" w:hAnsi="Arial" w:cs="Arial"/>
          <w:sz w:val="20"/>
          <w:szCs w:val="20"/>
        </w:rPr>
        <w:t>A h</w:t>
      </w:r>
      <w:r w:rsidR="004A7C34" w:rsidRPr="003C41F7">
        <w:rPr>
          <w:rFonts w:ascii="Arial" w:hAnsi="Arial" w:cs="Arial"/>
          <w:sz w:val="20"/>
          <w:szCs w:val="20"/>
        </w:rPr>
        <w:t xml:space="preserve">earing </w:t>
      </w:r>
      <w:r w:rsidRPr="003C41F7">
        <w:rPr>
          <w:rFonts w:ascii="Arial" w:hAnsi="Arial" w:cs="Arial"/>
          <w:sz w:val="20"/>
          <w:szCs w:val="20"/>
        </w:rPr>
        <w:t>panel</w:t>
      </w:r>
      <w:r w:rsidR="004A7C34" w:rsidRPr="003C41F7">
        <w:rPr>
          <w:rFonts w:ascii="Arial" w:hAnsi="Arial" w:cs="Arial"/>
          <w:sz w:val="20"/>
          <w:szCs w:val="20"/>
        </w:rPr>
        <w:t xml:space="preserve"> shall be selected </w:t>
      </w:r>
      <w:r w:rsidR="00306D0F" w:rsidRPr="003C41F7">
        <w:rPr>
          <w:rFonts w:ascii="Arial" w:hAnsi="Arial" w:cs="Arial"/>
          <w:sz w:val="20"/>
          <w:szCs w:val="20"/>
        </w:rPr>
        <w:t xml:space="preserve">to hear the case </w:t>
      </w:r>
      <w:r w:rsidR="004A7C34" w:rsidRPr="003C41F7">
        <w:rPr>
          <w:rFonts w:ascii="Arial" w:hAnsi="Arial" w:cs="Arial"/>
          <w:sz w:val="20"/>
          <w:szCs w:val="20"/>
        </w:rPr>
        <w:t>by the SRA pursu</w:t>
      </w:r>
      <w:r w:rsidR="0080709E" w:rsidRPr="003C41F7">
        <w:rPr>
          <w:rFonts w:ascii="Arial" w:hAnsi="Arial" w:cs="Arial"/>
          <w:sz w:val="20"/>
          <w:szCs w:val="20"/>
        </w:rPr>
        <w:t xml:space="preserve">ant to the procedures described below.  The </w:t>
      </w:r>
      <w:r w:rsidRPr="003C41F7">
        <w:rPr>
          <w:rFonts w:ascii="Arial" w:hAnsi="Arial" w:cs="Arial"/>
          <w:sz w:val="20"/>
          <w:szCs w:val="20"/>
        </w:rPr>
        <w:t>panel</w:t>
      </w:r>
      <w:r w:rsidR="0080709E" w:rsidRPr="003C41F7">
        <w:rPr>
          <w:rFonts w:ascii="Arial" w:hAnsi="Arial" w:cs="Arial"/>
          <w:sz w:val="20"/>
          <w:szCs w:val="20"/>
        </w:rPr>
        <w:t xml:space="preserve"> shall be made up of five members selected as follows:</w:t>
      </w:r>
    </w:p>
    <w:p w:rsidR="00306D0F" w:rsidRPr="003C41F7" w:rsidRDefault="00306D0F" w:rsidP="00BB4104">
      <w:pPr>
        <w:pStyle w:val="ListParagraph"/>
        <w:numPr>
          <w:ilvl w:val="0"/>
          <w:numId w:val="7"/>
        </w:numPr>
        <w:spacing w:after="120" w:line="240" w:lineRule="auto"/>
        <w:ind w:left="1080" w:hanging="216"/>
        <w:contextualSpacing w:val="0"/>
        <w:rPr>
          <w:rFonts w:ascii="Arial" w:hAnsi="Arial" w:cs="Arial"/>
          <w:sz w:val="20"/>
          <w:szCs w:val="20"/>
        </w:rPr>
      </w:pPr>
      <w:r w:rsidRPr="003C41F7">
        <w:rPr>
          <w:rFonts w:ascii="Arial" w:hAnsi="Arial" w:cs="Arial"/>
          <w:sz w:val="20"/>
          <w:szCs w:val="20"/>
        </w:rPr>
        <w:t xml:space="preserve">No member of the panel (including the </w:t>
      </w:r>
      <w:r w:rsidR="000A7F66" w:rsidRPr="003C41F7">
        <w:rPr>
          <w:rFonts w:ascii="Arial" w:hAnsi="Arial" w:cs="Arial"/>
          <w:sz w:val="20"/>
          <w:szCs w:val="20"/>
        </w:rPr>
        <w:t>chair</w:t>
      </w:r>
      <w:r w:rsidRPr="003C41F7">
        <w:rPr>
          <w:rFonts w:ascii="Arial" w:hAnsi="Arial" w:cs="Arial"/>
          <w:sz w:val="20"/>
          <w:szCs w:val="20"/>
        </w:rPr>
        <w:t xml:space="preserve">) shall be the State Referee Administrator, the State Director of Instruction, the State Director of Assessment, a USSF National or FIFA Referee, or any other member of the </w:t>
      </w:r>
      <w:r w:rsidR="002D374A">
        <w:rPr>
          <w:rFonts w:ascii="Arial" w:hAnsi="Arial" w:cs="Arial"/>
          <w:sz w:val="20"/>
          <w:szCs w:val="20"/>
        </w:rPr>
        <w:t>SRC</w:t>
      </w:r>
      <w:r w:rsidRPr="003C41F7">
        <w:rPr>
          <w:rFonts w:ascii="Arial" w:hAnsi="Arial" w:cs="Arial"/>
          <w:sz w:val="20"/>
          <w:szCs w:val="20"/>
        </w:rPr>
        <w:t xml:space="preserve"> pursuant to USSF Policy 531-10, Section 1(D).</w:t>
      </w:r>
    </w:p>
    <w:p w:rsidR="004A7C34" w:rsidRPr="003C41F7" w:rsidRDefault="003C41F7" w:rsidP="00BB4104">
      <w:pPr>
        <w:pStyle w:val="ListParagraph"/>
        <w:numPr>
          <w:ilvl w:val="0"/>
          <w:numId w:val="7"/>
        </w:numPr>
        <w:spacing w:after="120" w:line="240" w:lineRule="auto"/>
        <w:ind w:left="1080" w:hanging="216"/>
        <w:contextualSpacing w:val="0"/>
        <w:rPr>
          <w:rFonts w:ascii="Arial" w:hAnsi="Arial" w:cs="Arial"/>
          <w:sz w:val="20"/>
          <w:szCs w:val="20"/>
        </w:rPr>
      </w:pPr>
      <w:r w:rsidRPr="003C41F7">
        <w:rPr>
          <w:rFonts w:ascii="Arial" w:hAnsi="Arial" w:cs="Arial"/>
          <w:sz w:val="20"/>
          <w:szCs w:val="20"/>
        </w:rPr>
        <w:t>The four independent members of the panel must be registrants to ensure that the accused is tried by a panel the majority of which are his or her peers</w:t>
      </w:r>
      <w:r w:rsidR="00664235" w:rsidRPr="003C41F7">
        <w:rPr>
          <w:rFonts w:ascii="Arial" w:hAnsi="Arial" w:cs="Arial"/>
          <w:sz w:val="20"/>
          <w:szCs w:val="20"/>
        </w:rPr>
        <w:t>.</w:t>
      </w:r>
    </w:p>
    <w:p w:rsidR="004A7C34" w:rsidRPr="003C41F7" w:rsidRDefault="004A7C34" w:rsidP="00BB4104">
      <w:pPr>
        <w:pStyle w:val="ListParagraph"/>
        <w:numPr>
          <w:ilvl w:val="0"/>
          <w:numId w:val="7"/>
        </w:numPr>
        <w:spacing w:after="120" w:line="240" w:lineRule="auto"/>
        <w:ind w:left="1080" w:hanging="216"/>
        <w:contextualSpacing w:val="0"/>
        <w:rPr>
          <w:rFonts w:ascii="Arial" w:hAnsi="Arial" w:cs="Arial"/>
          <w:sz w:val="20"/>
          <w:szCs w:val="20"/>
        </w:rPr>
      </w:pPr>
      <w:r w:rsidRPr="003C41F7">
        <w:rPr>
          <w:rFonts w:ascii="Arial" w:hAnsi="Arial" w:cs="Arial"/>
          <w:sz w:val="20"/>
          <w:szCs w:val="20"/>
        </w:rPr>
        <w:t xml:space="preserve">A pool of eligible </w:t>
      </w:r>
      <w:r w:rsidR="00DC48E6" w:rsidRPr="003C41F7">
        <w:rPr>
          <w:rFonts w:ascii="Arial" w:hAnsi="Arial" w:cs="Arial"/>
          <w:sz w:val="20"/>
          <w:szCs w:val="20"/>
        </w:rPr>
        <w:t>registrant</w:t>
      </w:r>
      <w:r w:rsidRPr="003C41F7">
        <w:rPr>
          <w:rFonts w:ascii="Arial" w:hAnsi="Arial" w:cs="Arial"/>
          <w:sz w:val="20"/>
          <w:szCs w:val="20"/>
        </w:rPr>
        <w:t xml:space="preserve">s consisting of not less than ten (10) shall be nominated by the SRA and approved by majority vote of the </w:t>
      </w:r>
      <w:r w:rsidR="002D374A">
        <w:rPr>
          <w:rFonts w:ascii="Arial" w:hAnsi="Arial" w:cs="Arial"/>
          <w:sz w:val="20"/>
          <w:szCs w:val="20"/>
        </w:rPr>
        <w:t>SRC</w:t>
      </w:r>
      <w:r w:rsidRPr="003C41F7">
        <w:rPr>
          <w:rFonts w:ascii="Arial" w:hAnsi="Arial" w:cs="Arial"/>
          <w:sz w:val="20"/>
          <w:szCs w:val="20"/>
        </w:rPr>
        <w:t xml:space="preserve"> Board of Directors for a term of two (2) years.</w:t>
      </w:r>
    </w:p>
    <w:p w:rsidR="004A7C34" w:rsidRPr="003C41F7" w:rsidRDefault="004A7C34" w:rsidP="00BB4104">
      <w:pPr>
        <w:pStyle w:val="ListParagraph"/>
        <w:numPr>
          <w:ilvl w:val="0"/>
          <w:numId w:val="7"/>
        </w:numPr>
        <w:spacing w:after="120" w:line="240" w:lineRule="auto"/>
        <w:ind w:left="1080" w:hanging="216"/>
        <w:contextualSpacing w:val="0"/>
        <w:rPr>
          <w:rFonts w:ascii="Arial" w:hAnsi="Arial" w:cs="Arial"/>
          <w:sz w:val="20"/>
          <w:szCs w:val="20"/>
        </w:rPr>
      </w:pPr>
      <w:r w:rsidRPr="003C41F7">
        <w:rPr>
          <w:rFonts w:ascii="Arial" w:hAnsi="Arial" w:cs="Arial"/>
          <w:sz w:val="20"/>
          <w:szCs w:val="20"/>
        </w:rPr>
        <w:t xml:space="preserve">Each </w:t>
      </w:r>
      <w:r w:rsidR="00DC48E6" w:rsidRPr="003C41F7">
        <w:rPr>
          <w:rFonts w:ascii="Arial" w:hAnsi="Arial" w:cs="Arial"/>
          <w:sz w:val="20"/>
          <w:szCs w:val="20"/>
        </w:rPr>
        <w:t>registrant</w:t>
      </w:r>
      <w:r w:rsidRPr="003C41F7">
        <w:rPr>
          <w:rFonts w:ascii="Arial" w:hAnsi="Arial" w:cs="Arial"/>
          <w:sz w:val="20"/>
          <w:szCs w:val="20"/>
        </w:rPr>
        <w:t xml:space="preserve"> in the pool shall be assigned a </w:t>
      </w:r>
      <w:r w:rsidR="00306D0F" w:rsidRPr="003C41F7">
        <w:rPr>
          <w:rFonts w:ascii="Arial" w:hAnsi="Arial" w:cs="Arial"/>
          <w:sz w:val="20"/>
          <w:szCs w:val="20"/>
        </w:rPr>
        <w:t xml:space="preserve">unique </w:t>
      </w:r>
      <w:r w:rsidRPr="003C41F7">
        <w:rPr>
          <w:rFonts w:ascii="Arial" w:hAnsi="Arial" w:cs="Arial"/>
          <w:sz w:val="20"/>
          <w:szCs w:val="20"/>
        </w:rPr>
        <w:t>number</w:t>
      </w:r>
      <w:r w:rsidR="00306D0F" w:rsidRPr="003C41F7">
        <w:rPr>
          <w:rFonts w:ascii="Arial" w:hAnsi="Arial" w:cs="Arial"/>
          <w:sz w:val="20"/>
          <w:szCs w:val="20"/>
        </w:rPr>
        <w:t xml:space="preserve"> between 1 and the number of </w:t>
      </w:r>
      <w:r w:rsidR="00DC48E6" w:rsidRPr="003C41F7">
        <w:rPr>
          <w:rFonts w:ascii="Arial" w:hAnsi="Arial" w:cs="Arial"/>
          <w:sz w:val="20"/>
          <w:szCs w:val="20"/>
        </w:rPr>
        <w:t>registrant</w:t>
      </w:r>
      <w:r w:rsidR="00306D0F" w:rsidRPr="003C41F7">
        <w:rPr>
          <w:rFonts w:ascii="Arial" w:hAnsi="Arial" w:cs="Arial"/>
          <w:sz w:val="20"/>
          <w:szCs w:val="20"/>
        </w:rPr>
        <w:t>s in the pool</w:t>
      </w:r>
      <w:r w:rsidRPr="003C41F7">
        <w:rPr>
          <w:rFonts w:ascii="Arial" w:hAnsi="Arial" w:cs="Arial"/>
          <w:sz w:val="20"/>
          <w:szCs w:val="20"/>
        </w:rPr>
        <w:t>.</w:t>
      </w:r>
    </w:p>
    <w:p w:rsidR="004A7C34" w:rsidRPr="003C41F7" w:rsidRDefault="004A7C34" w:rsidP="00BB4104">
      <w:pPr>
        <w:pStyle w:val="ListParagraph"/>
        <w:numPr>
          <w:ilvl w:val="0"/>
          <w:numId w:val="7"/>
        </w:numPr>
        <w:spacing w:after="120" w:line="240" w:lineRule="auto"/>
        <w:ind w:left="1080" w:hanging="216"/>
        <w:contextualSpacing w:val="0"/>
        <w:rPr>
          <w:rFonts w:ascii="Arial" w:hAnsi="Arial" w:cs="Arial"/>
          <w:sz w:val="20"/>
          <w:szCs w:val="20"/>
        </w:rPr>
      </w:pPr>
      <w:r w:rsidRPr="003C41F7">
        <w:rPr>
          <w:rFonts w:ascii="Arial" w:hAnsi="Arial" w:cs="Arial"/>
          <w:sz w:val="20"/>
          <w:szCs w:val="20"/>
        </w:rPr>
        <w:t xml:space="preserve">When a </w:t>
      </w:r>
      <w:r w:rsidR="000A7F66" w:rsidRPr="003C41F7">
        <w:rPr>
          <w:rFonts w:ascii="Arial" w:hAnsi="Arial" w:cs="Arial"/>
          <w:sz w:val="20"/>
          <w:szCs w:val="20"/>
        </w:rPr>
        <w:t>panel</w:t>
      </w:r>
      <w:r w:rsidRPr="003C41F7">
        <w:rPr>
          <w:rFonts w:ascii="Arial" w:hAnsi="Arial" w:cs="Arial"/>
          <w:sz w:val="20"/>
          <w:szCs w:val="20"/>
        </w:rPr>
        <w:t xml:space="preserve"> is required for a hearing, the SRA shall, in the presence of at least one member of the </w:t>
      </w:r>
      <w:r w:rsidR="00E67715" w:rsidRPr="003C41F7">
        <w:rPr>
          <w:rFonts w:ascii="Arial" w:hAnsi="Arial" w:cs="Arial"/>
          <w:sz w:val="20"/>
          <w:szCs w:val="20"/>
        </w:rPr>
        <w:t>committee</w:t>
      </w:r>
      <w:r w:rsidRPr="003C41F7">
        <w:rPr>
          <w:rFonts w:ascii="Arial" w:hAnsi="Arial" w:cs="Arial"/>
          <w:sz w:val="20"/>
          <w:szCs w:val="20"/>
        </w:rPr>
        <w:t xml:space="preserve">, </w:t>
      </w:r>
      <w:r w:rsidR="0080709E" w:rsidRPr="003C41F7">
        <w:rPr>
          <w:rFonts w:ascii="Arial" w:hAnsi="Arial" w:cs="Arial"/>
          <w:sz w:val="20"/>
          <w:szCs w:val="20"/>
        </w:rPr>
        <w:t>us</w:t>
      </w:r>
      <w:r w:rsidRPr="003C41F7">
        <w:rPr>
          <w:rFonts w:ascii="Arial" w:hAnsi="Arial" w:cs="Arial"/>
          <w:sz w:val="20"/>
          <w:szCs w:val="20"/>
        </w:rPr>
        <w:t xml:space="preserve">e an electronic random number generator to select four (4) </w:t>
      </w:r>
      <w:r w:rsidR="00DC48E6" w:rsidRPr="003C41F7">
        <w:rPr>
          <w:rFonts w:ascii="Arial" w:hAnsi="Arial" w:cs="Arial"/>
          <w:sz w:val="20"/>
          <w:szCs w:val="20"/>
        </w:rPr>
        <w:t>registrant</w:t>
      </w:r>
      <w:r w:rsidR="00306D0F" w:rsidRPr="003C41F7">
        <w:rPr>
          <w:rFonts w:ascii="Arial" w:hAnsi="Arial" w:cs="Arial"/>
          <w:sz w:val="20"/>
          <w:szCs w:val="20"/>
        </w:rPr>
        <w:t>s by the assigned number</w:t>
      </w:r>
      <w:r w:rsidRPr="003C41F7">
        <w:rPr>
          <w:rFonts w:ascii="Arial" w:hAnsi="Arial" w:cs="Arial"/>
          <w:sz w:val="20"/>
          <w:szCs w:val="20"/>
        </w:rPr>
        <w:t xml:space="preserve"> </w:t>
      </w:r>
      <w:r w:rsidR="00306D0F" w:rsidRPr="003C41F7">
        <w:rPr>
          <w:rFonts w:ascii="Arial" w:hAnsi="Arial" w:cs="Arial"/>
          <w:sz w:val="20"/>
          <w:szCs w:val="20"/>
        </w:rPr>
        <w:t xml:space="preserve">in </w:t>
      </w:r>
      <w:r w:rsidR="0039750B" w:rsidRPr="003C41F7">
        <w:rPr>
          <w:rFonts w:ascii="Arial" w:hAnsi="Arial" w:cs="Arial"/>
          <w:sz w:val="20"/>
          <w:szCs w:val="20"/>
        </w:rPr>
        <w:t xml:space="preserve">paragraph </w:t>
      </w:r>
      <w:r w:rsidR="00B87CEE" w:rsidRPr="003C41F7">
        <w:rPr>
          <w:rFonts w:ascii="Arial" w:hAnsi="Arial" w:cs="Arial"/>
          <w:sz w:val="20"/>
          <w:szCs w:val="20"/>
        </w:rPr>
        <w:t>(iv</w:t>
      </w:r>
      <w:r w:rsidR="00306D0F" w:rsidRPr="003C41F7">
        <w:rPr>
          <w:rFonts w:ascii="Arial" w:hAnsi="Arial" w:cs="Arial"/>
          <w:sz w:val="20"/>
          <w:szCs w:val="20"/>
        </w:rPr>
        <w:t xml:space="preserve">) above </w:t>
      </w:r>
      <w:r w:rsidRPr="003C41F7">
        <w:rPr>
          <w:rFonts w:ascii="Arial" w:hAnsi="Arial" w:cs="Arial"/>
          <w:sz w:val="20"/>
          <w:szCs w:val="20"/>
        </w:rPr>
        <w:t xml:space="preserve">from the pool.  These four </w:t>
      </w:r>
      <w:r w:rsidR="00DC48E6" w:rsidRPr="003C41F7">
        <w:rPr>
          <w:rFonts w:ascii="Arial" w:hAnsi="Arial" w:cs="Arial"/>
          <w:sz w:val="20"/>
          <w:szCs w:val="20"/>
        </w:rPr>
        <w:t>registrant</w:t>
      </w:r>
      <w:r w:rsidRPr="003C41F7">
        <w:rPr>
          <w:rFonts w:ascii="Arial" w:hAnsi="Arial" w:cs="Arial"/>
          <w:sz w:val="20"/>
          <w:szCs w:val="20"/>
        </w:rPr>
        <w:t xml:space="preserve">s shall form the core of the </w:t>
      </w:r>
      <w:r w:rsidR="000A7F66" w:rsidRPr="003C41F7">
        <w:rPr>
          <w:rFonts w:ascii="Arial" w:hAnsi="Arial" w:cs="Arial"/>
          <w:sz w:val="20"/>
          <w:szCs w:val="20"/>
        </w:rPr>
        <w:t>panel</w:t>
      </w:r>
      <w:r w:rsidRPr="003C41F7">
        <w:rPr>
          <w:rFonts w:ascii="Arial" w:hAnsi="Arial" w:cs="Arial"/>
          <w:sz w:val="20"/>
          <w:szCs w:val="20"/>
        </w:rPr>
        <w:t>.</w:t>
      </w:r>
    </w:p>
    <w:p w:rsidR="00EC2166" w:rsidRPr="003C41F7" w:rsidRDefault="003C41F7" w:rsidP="00BB4104">
      <w:pPr>
        <w:pStyle w:val="ListParagraph"/>
        <w:numPr>
          <w:ilvl w:val="0"/>
          <w:numId w:val="7"/>
        </w:numPr>
        <w:spacing w:after="120" w:line="240" w:lineRule="auto"/>
        <w:ind w:left="1080" w:hanging="216"/>
        <w:contextualSpacing w:val="0"/>
        <w:rPr>
          <w:rFonts w:ascii="Arial" w:hAnsi="Arial" w:cs="Arial"/>
          <w:sz w:val="20"/>
          <w:szCs w:val="20"/>
        </w:rPr>
      </w:pPr>
      <w:r w:rsidRPr="003C41F7">
        <w:rPr>
          <w:rFonts w:ascii="Arial" w:hAnsi="Arial" w:cs="Arial"/>
          <w:sz w:val="20"/>
          <w:szCs w:val="20"/>
        </w:rPr>
        <w:lastRenderedPageBreak/>
        <w:t xml:space="preserve">Once selected, no person shall communicate directly with the four independent members of the hearings panel (i.e. no </w:t>
      </w:r>
      <w:r w:rsidRPr="003C41F7">
        <w:rPr>
          <w:rFonts w:ascii="Arial" w:hAnsi="Arial" w:cs="Arial"/>
          <w:i/>
          <w:sz w:val="20"/>
          <w:szCs w:val="20"/>
        </w:rPr>
        <w:t>ex parte</w:t>
      </w:r>
      <w:r w:rsidRPr="003C41F7">
        <w:rPr>
          <w:rFonts w:ascii="Arial" w:hAnsi="Arial" w:cs="Arial"/>
          <w:sz w:val="20"/>
          <w:szCs w:val="20"/>
        </w:rPr>
        <w:t xml:space="preserve"> communications) except that the </w:t>
      </w:r>
      <w:r w:rsidR="002D374A">
        <w:rPr>
          <w:rFonts w:ascii="Arial" w:hAnsi="Arial" w:cs="Arial"/>
          <w:sz w:val="20"/>
          <w:szCs w:val="20"/>
        </w:rPr>
        <w:t>SRC</w:t>
      </w:r>
      <w:r w:rsidRPr="003C41F7">
        <w:rPr>
          <w:rFonts w:ascii="Arial" w:hAnsi="Arial" w:cs="Arial"/>
          <w:sz w:val="20"/>
          <w:szCs w:val="20"/>
        </w:rPr>
        <w:t xml:space="preserve"> may communicate logistical matters related to scheduling and holding the hearing.  Such communication shall be in writing (including email) and shall be retained and available for review</w:t>
      </w:r>
      <w:r w:rsidR="00EC2166" w:rsidRPr="003C41F7">
        <w:rPr>
          <w:rFonts w:ascii="Arial" w:hAnsi="Arial" w:cs="Arial"/>
          <w:sz w:val="20"/>
          <w:szCs w:val="20"/>
        </w:rPr>
        <w:t xml:space="preserve">. </w:t>
      </w:r>
    </w:p>
    <w:p w:rsidR="004A7C34" w:rsidRPr="003C41F7" w:rsidRDefault="003C41F7" w:rsidP="00BB4104">
      <w:pPr>
        <w:spacing w:after="120" w:line="240" w:lineRule="auto"/>
        <w:ind w:left="720"/>
        <w:rPr>
          <w:rFonts w:ascii="Arial" w:hAnsi="Arial" w:cs="Arial"/>
          <w:sz w:val="20"/>
          <w:szCs w:val="20"/>
        </w:rPr>
      </w:pPr>
      <w:r w:rsidRPr="003C41F7">
        <w:rPr>
          <w:rFonts w:ascii="Arial" w:hAnsi="Arial" w:cs="Arial"/>
          <w:sz w:val="20"/>
          <w:szCs w:val="20"/>
        </w:rPr>
        <w:t>The SRA shall select, at his or her sole discretion, an individual who is not in the pool, to serve as chair of the panel.  The chair need not be a registrant, but must otherwise be eligible pursuant to (i) above</w:t>
      </w:r>
      <w:r w:rsidR="00306D0F" w:rsidRPr="003C41F7">
        <w:rPr>
          <w:rFonts w:ascii="Arial" w:hAnsi="Arial" w:cs="Arial"/>
          <w:sz w:val="20"/>
          <w:szCs w:val="20"/>
        </w:rPr>
        <w:t xml:space="preserve">.  </w:t>
      </w:r>
      <w:r w:rsidR="009D0CA7" w:rsidRPr="003C41F7">
        <w:rPr>
          <w:rFonts w:ascii="Arial" w:hAnsi="Arial" w:cs="Arial"/>
          <w:sz w:val="20"/>
          <w:szCs w:val="20"/>
        </w:rPr>
        <w:t xml:space="preserve">The </w:t>
      </w:r>
      <w:r w:rsidR="000A7F66" w:rsidRPr="003C41F7">
        <w:rPr>
          <w:rFonts w:ascii="Arial" w:hAnsi="Arial" w:cs="Arial"/>
          <w:sz w:val="20"/>
          <w:szCs w:val="20"/>
        </w:rPr>
        <w:t>chair</w:t>
      </w:r>
      <w:r w:rsidR="009D0CA7" w:rsidRPr="003C41F7">
        <w:rPr>
          <w:rFonts w:ascii="Arial" w:hAnsi="Arial" w:cs="Arial"/>
          <w:sz w:val="20"/>
          <w:szCs w:val="20"/>
        </w:rPr>
        <w:t xml:space="preserve"> shall not vote, other than as stipulated below, </w:t>
      </w:r>
      <w:r w:rsidR="00CB0BEE" w:rsidRPr="003C41F7">
        <w:rPr>
          <w:rFonts w:ascii="Arial" w:hAnsi="Arial" w:cs="Arial"/>
          <w:sz w:val="20"/>
          <w:szCs w:val="20"/>
        </w:rPr>
        <w:t xml:space="preserve">or </w:t>
      </w:r>
      <w:r w:rsidR="0080709E" w:rsidRPr="003C41F7">
        <w:rPr>
          <w:rFonts w:ascii="Arial" w:hAnsi="Arial" w:cs="Arial"/>
          <w:sz w:val="20"/>
          <w:szCs w:val="20"/>
        </w:rPr>
        <w:t>in the event of a tie.</w:t>
      </w:r>
    </w:p>
    <w:p w:rsidR="004A7C34" w:rsidRPr="003C41F7" w:rsidRDefault="00306D0F" w:rsidP="00BB4104">
      <w:pPr>
        <w:pStyle w:val="ListParagraph"/>
        <w:numPr>
          <w:ilvl w:val="1"/>
          <w:numId w:val="3"/>
        </w:numPr>
        <w:spacing w:after="120" w:line="240" w:lineRule="auto"/>
        <w:ind w:left="720"/>
        <w:contextualSpacing w:val="0"/>
        <w:rPr>
          <w:rFonts w:ascii="Arial" w:hAnsi="Arial" w:cs="Arial"/>
          <w:sz w:val="20"/>
          <w:szCs w:val="20"/>
        </w:rPr>
      </w:pPr>
      <w:r w:rsidRPr="003C41F7">
        <w:rPr>
          <w:rFonts w:ascii="Arial" w:hAnsi="Arial" w:cs="Arial"/>
          <w:sz w:val="20"/>
          <w:szCs w:val="20"/>
        </w:rPr>
        <w:t xml:space="preserve">The </w:t>
      </w:r>
      <w:r w:rsidR="00E67715" w:rsidRPr="003C41F7">
        <w:rPr>
          <w:rFonts w:ascii="Arial" w:hAnsi="Arial" w:cs="Arial"/>
          <w:sz w:val="20"/>
          <w:szCs w:val="20"/>
        </w:rPr>
        <w:t>committee</w:t>
      </w:r>
      <w:r w:rsidRPr="003C41F7">
        <w:rPr>
          <w:rFonts w:ascii="Arial" w:hAnsi="Arial" w:cs="Arial"/>
          <w:sz w:val="20"/>
          <w:szCs w:val="20"/>
        </w:rPr>
        <w:t xml:space="preserve"> shall act as prosecution, and represent the </w:t>
      </w:r>
      <w:r w:rsidR="002D374A">
        <w:rPr>
          <w:rFonts w:ascii="Arial" w:hAnsi="Arial" w:cs="Arial"/>
          <w:sz w:val="20"/>
          <w:szCs w:val="20"/>
        </w:rPr>
        <w:t>SRC</w:t>
      </w:r>
      <w:r w:rsidRPr="003C41F7">
        <w:rPr>
          <w:rFonts w:ascii="Arial" w:hAnsi="Arial" w:cs="Arial"/>
          <w:sz w:val="20"/>
          <w:szCs w:val="20"/>
        </w:rPr>
        <w:t xml:space="preserve">’s interests before the </w:t>
      </w:r>
      <w:r w:rsidR="000A7F66" w:rsidRPr="003C41F7">
        <w:rPr>
          <w:rFonts w:ascii="Arial" w:hAnsi="Arial" w:cs="Arial"/>
          <w:sz w:val="20"/>
          <w:szCs w:val="20"/>
        </w:rPr>
        <w:t>panel</w:t>
      </w:r>
      <w:r w:rsidR="0080709E" w:rsidRPr="003C41F7">
        <w:rPr>
          <w:rFonts w:ascii="Arial" w:hAnsi="Arial" w:cs="Arial"/>
          <w:sz w:val="20"/>
          <w:szCs w:val="20"/>
        </w:rPr>
        <w:t>.</w:t>
      </w:r>
    </w:p>
    <w:p w:rsidR="00306D0F" w:rsidRPr="003C41F7" w:rsidRDefault="00306D0F" w:rsidP="00BB4104">
      <w:pPr>
        <w:pStyle w:val="ListParagraph"/>
        <w:numPr>
          <w:ilvl w:val="1"/>
          <w:numId w:val="3"/>
        </w:numPr>
        <w:spacing w:after="120" w:line="240" w:lineRule="auto"/>
        <w:ind w:left="720"/>
        <w:contextualSpacing w:val="0"/>
        <w:rPr>
          <w:rFonts w:ascii="Arial" w:hAnsi="Arial" w:cs="Arial"/>
          <w:sz w:val="20"/>
          <w:szCs w:val="20"/>
        </w:rPr>
      </w:pPr>
      <w:r w:rsidRPr="003C41F7">
        <w:rPr>
          <w:rFonts w:ascii="Arial" w:hAnsi="Arial" w:cs="Arial"/>
          <w:sz w:val="20"/>
          <w:szCs w:val="20"/>
        </w:rPr>
        <w:t xml:space="preserve">The </w:t>
      </w:r>
      <w:r w:rsidR="00E67715" w:rsidRPr="003C41F7">
        <w:rPr>
          <w:rFonts w:ascii="Arial" w:hAnsi="Arial" w:cs="Arial"/>
          <w:sz w:val="20"/>
          <w:szCs w:val="20"/>
        </w:rPr>
        <w:t>accused</w:t>
      </w:r>
      <w:r w:rsidRPr="003C41F7">
        <w:rPr>
          <w:rFonts w:ascii="Arial" w:hAnsi="Arial" w:cs="Arial"/>
          <w:sz w:val="20"/>
          <w:szCs w:val="20"/>
        </w:rPr>
        <w:t xml:space="preserve"> shall be entitled to defend him or herself, </w:t>
      </w:r>
      <w:r w:rsidR="00EC2166" w:rsidRPr="003C41F7">
        <w:rPr>
          <w:rFonts w:ascii="Arial" w:hAnsi="Arial" w:cs="Arial"/>
          <w:sz w:val="20"/>
          <w:szCs w:val="20"/>
        </w:rPr>
        <w:t xml:space="preserve">and may be assisted by a representative.  Use of a representative shall not shield the </w:t>
      </w:r>
      <w:r w:rsidR="00E67715" w:rsidRPr="003C41F7">
        <w:rPr>
          <w:rFonts w:ascii="Arial" w:hAnsi="Arial" w:cs="Arial"/>
          <w:sz w:val="20"/>
          <w:szCs w:val="20"/>
        </w:rPr>
        <w:t>accused</w:t>
      </w:r>
      <w:r w:rsidR="00EC2166" w:rsidRPr="003C41F7">
        <w:rPr>
          <w:rFonts w:ascii="Arial" w:hAnsi="Arial" w:cs="Arial"/>
          <w:sz w:val="20"/>
          <w:szCs w:val="20"/>
        </w:rPr>
        <w:t xml:space="preserve"> from direct </w:t>
      </w:r>
      <w:r w:rsidR="00664235" w:rsidRPr="003C41F7">
        <w:rPr>
          <w:rFonts w:ascii="Arial" w:hAnsi="Arial" w:cs="Arial"/>
          <w:sz w:val="20"/>
          <w:szCs w:val="20"/>
        </w:rPr>
        <w:t>questioning.</w:t>
      </w:r>
    </w:p>
    <w:p w:rsidR="004F6955" w:rsidRPr="00875412" w:rsidRDefault="004F6955" w:rsidP="00BB4104">
      <w:pPr>
        <w:pStyle w:val="ListParagraph"/>
        <w:numPr>
          <w:ilvl w:val="1"/>
          <w:numId w:val="3"/>
        </w:numPr>
        <w:spacing w:after="120" w:line="240" w:lineRule="auto"/>
        <w:ind w:left="720"/>
        <w:contextualSpacing w:val="0"/>
        <w:rPr>
          <w:rFonts w:ascii="Arial" w:hAnsi="Arial" w:cs="Arial"/>
          <w:sz w:val="20"/>
          <w:szCs w:val="20"/>
        </w:rPr>
      </w:pPr>
      <w:r w:rsidRPr="00875412">
        <w:rPr>
          <w:rFonts w:ascii="Arial" w:hAnsi="Arial" w:cs="Arial"/>
          <w:sz w:val="20"/>
          <w:szCs w:val="20"/>
        </w:rPr>
        <w:t xml:space="preserve">The </w:t>
      </w:r>
      <w:r w:rsidR="00E67715" w:rsidRPr="00875412">
        <w:rPr>
          <w:rFonts w:ascii="Arial" w:hAnsi="Arial" w:cs="Arial"/>
          <w:sz w:val="20"/>
          <w:szCs w:val="20"/>
        </w:rPr>
        <w:t>committee</w:t>
      </w:r>
      <w:r w:rsidRPr="00875412">
        <w:rPr>
          <w:rFonts w:ascii="Arial" w:hAnsi="Arial" w:cs="Arial"/>
          <w:sz w:val="20"/>
          <w:szCs w:val="20"/>
        </w:rPr>
        <w:t xml:space="preserve"> shall present the case against the accused fi</w:t>
      </w:r>
      <w:r w:rsidR="003C41F7" w:rsidRPr="00875412">
        <w:rPr>
          <w:rFonts w:ascii="Arial" w:hAnsi="Arial" w:cs="Arial"/>
          <w:sz w:val="20"/>
          <w:szCs w:val="20"/>
        </w:rPr>
        <w:t>r</w:t>
      </w:r>
      <w:r w:rsidR="00875412">
        <w:rPr>
          <w:rFonts w:ascii="Arial" w:hAnsi="Arial" w:cs="Arial"/>
          <w:sz w:val="20"/>
          <w:szCs w:val="20"/>
        </w:rPr>
        <w:t xml:space="preserve">st, </w:t>
      </w:r>
      <w:r w:rsidR="003C41F7" w:rsidRPr="00875412">
        <w:rPr>
          <w:rFonts w:ascii="Arial" w:hAnsi="Arial" w:cs="Arial"/>
          <w:sz w:val="20"/>
          <w:szCs w:val="20"/>
        </w:rPr>
        <w:t xml:space="preserve">and shall have the right to </w:t>
      </w:r>
      <w:r w:rsidR="009D0CA7" w:rsidRPr="00875412">
        <w:rPr>
          <w:rFonts w:ascii="Arial" w:hAnsi="Arial" w:cs="Arial"/>
          <w:sz w:val="20"/>
          <w:szCs w:val="20"/>
        </w:rPr>
        <w:t xml:space="preserve">call witnesses and question them before the </w:t>
      </w:r>
      <w:r w:rsidR="00875412">
        <w:rPr>
          <w:rFonts w:ascii="Arial" w:hAnsi="Arial" w:cs="Arial"/>
          <w:sz w:val="20"/>
          <w:szCs w:val="20"/>
        </w:rPr>
        <w:t xml:space="preserve">hearing </w:t>
      </w:r>
      <w:r w:rsidR="009D0CA7" w:rsidRPr="00875412">
        <w:rPr>
          <w:rFonts w:ascii="Arial" w:hAnsi="Arial" w:cs="Arial"/>
          <w:sz w:val="20"/>
          <w:szCs w:val="20"/>
        </w:rPr>
        <w:t>panel</w:t>
      </w:r>
      <w:r w:rsidRPr="00875412">
        <w:rPr>
          <w:rFonts w:ascii="Arial" w:hAnsi="Arial" w:cs="Arial"/>
          <w:sz w:val="20"/>
          <w:szCs w:val="20"/>
        </w:rPr>
        <w:t xml:space="preserve"> in the</w:t>
      </w:r>
      <w:r w:rsidR="003C41F7" w:rsidRPr="00875412">
        <w:rPr>
          <w:rFonts w:ascii="Arial" w:hAnsi="Arial" w:cs="Arial"/>
          <w:sz w:val="20"/>
          <w:szCs w:val="20"/>
        </w:rPr>
        <w:t xml:space="preserve"> same manner as provided for in </w:t>
      </w:r>
      <w:r w:rsidR="00875412">
        <w:rPr>
          <w:rFonts w:ascii="Arial" w:hAnsi="Arial" w:cs="Arial"/>
          <w:sz w:val="20"/>
          <w:szCs w:val="20"/>
        </w:rPr>
        <w:t>S</w:t>
      </w:r>
      <w:r w:rsidR="00B87CEE" w:rsidRPr="00875412">
        <w:rPr>
          <w:rFonts w:ascii="Arial" w:hAnsi="Arial" w:cs="Arial"/>
          <w:sz w:val="20"/>
          <w:szCs w:val="20"/>
        </w:rPr>
        <w:t>ection</w:t>
      </w:r>
      <w:r w:rsidR="0039750B" w:rsidRPr="00875412">
        <w:rPr>
          <w:rFonts w:ascii="Arial" w:hAnsi="Arial" w:cs="Arial"/>
          <w:sz w:val="20"/>
          <w:szCs w:val="20"/>
        </w:rPr>
        <w:t xml:space="preserve"> </w:t>
      </w:r>
      <w:r w:rsidR="009C33BA" w:rsidRPr="00875412">
        <w:rPr>
          <w:rFonts w:ascii="Arial" w:hAnsi="Arial" w:cs="Arial"/>
          <w:sz w:val="20"/>
          <w:szCs w:val="20"/>
        </w:rPr>
        <w:t>4</w:t>
      </w:r>
      <w:r w:rsidR="00875412" w:rsidRPr="00875412">
        <w:rPr>
          <w:rFonts w:ascii="Arial" w:hAnsi="Arial" w:cs="Arial"/>
          <w:sz w:val="20"/>
          <w:szCs w:val="20"/>
        </w:rPr>
        <w:t>(d</w:t>
      </w:r>
      <w:r w:rsidR="00B87CEE" w:rsidRPr="00875412">
        <w:rPr>
          <w:rFonts w:ascii="Arial" w:hAnsi="Arial" w:cs="Arial"/>
          <w:sz w:val="20"/>
          <w:szCs w:val="20"/>
        </w:rPr>
        <w:t>)</w:t>
      </w:r>
      <w:r w:rsidR="0080709E" w:rsidRPr="00875412">
        <w:rPr>
          <w:rFonts w:ascii="Arial" w:hAnsi="Arial" w:cs="Arial"/>
          <w:sz w:val="20"/>
          <w:szCs w:val="20"/>
        </w:rPr>
        <w:t xml:space="preserve"> above.</w:t>
      </w:r>
    </w:p>
    <w:p w:rsidR="004F6955" w:rsidRPr="00875412" w:rsidRDefault="004F6955" w:rsidP="00BB410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875412">
        <w:rPr>
          <w:rFonts w:ascii="Arial" w:hAnsi="Arial" w:cs="Arial"/>
          <w:color w:val="000000" w:themeColor="text1"/>
          <w:sz w:val="20"/>
          <w:szCs w:val="20"/>
        </w:rPr>
        <w:t>The requirement</w:t>
      </w:r>
      <w:r w:rsidR="009C33BA" w:rsidRPr="00875412">
        <w:rPr>
          <w:rFonts w:ascii="Arial" w:hAnsi="Arial" w:cs="Arial"/>
          <w:color w:val="000000" w:themeColor="text1"/>
          <w:sz w:val="20"/>
          <w:szCs w:val="20"/>
        </w:rPr>
        <w:t xml:space="preserve"> that all </w:t>
      </w:r>
      <w:r w:rsidR="00DC48E6" w:rsidRPr="00875412">
        <w:rPr>
          <w:rFonts w:ascii="Arial" w:hAnsi="Arial" w:cs="Arial"/>
          <w:color w:val="000000" w:themeColor="text1"/>
          <w:sz w:val="20"/>
          <w:szCs w:val="20"/>
        </w:rPr>
        <w:t>registrant</w:t>
      </w:r>
      <w:r w:rsidR="009C33BA" w:rsidRPr="00875412">
        <w:rPr>
          <w:rFonts w:ascii="Arial" w:hAnsi="Arial" w:cs="Arial"/>
          <w:color w:val="000000" w:themeColor="text1"/>
          <w:sz w:val="20"/>
          <w:szCs w:val="20"/>
        </w:rPr>
        <w:t>s cooperate, and</w:t>
      </w:r>
      <w:r w:rsidRPr="00875412">
        <w:rPr>
          <w:rFonts w:ascii="Arial" w:hAnsi="Arial" w:cs="Arial"/>
          <w:color w:val="000000" w:themeColor="text1"/>
          <w:sz w:val="20"/>
          <w:szCs w:val="20"/>
        </w:rPr>
        <w:t xml:space="preserve"> the disc</w:t>
      </w:r>
      <w:r w:rsidR="00FE6157" w:rsidRPr="00875412">
        <w:rPr>
          <w:rFonts w:ascii="Arial" w:hAnsi="Arial" w:cs="Arial"/>
          <w:color w:val="000000" w:themeColor="text1"/>
          <w:sz w:val="20"/>
          <w:szCs w:val="20"/>
        </w:rPr>
        <w:t>iplinary process if they do not</w:t>
      </w:r>
      <w:r w:rsidR="00FE6157" w:rsidRPr="00875412">
        <w:rPr>
          <w:rFonts w:ascii="Arial" w:hAnsi="Arial" w:cs="Arial"/>
          <w:color w:val="000000" w:themeColor="text1"/>
          <w:sz w:val="20"/>
          <w:szCs w:val="20"/>
        </w:rPr>
        <w:br/>
      </w:r>
      <w:r w:rsidRPr="00875412">
        <w:rPr>
          <w:rFonts w:ascii="Arial" w:hAnsi="Arial" w:cs="Arial"/>
          <w:color w:val="000000" w:themeColor="text1"/>
          <w:sz w:val="20"/>
          <w:szCs w:val="20"/>
        </w:rPr>
        <w:t>as established i</w:t>
      </w:r>
      <w:r w:rsidR="006B42B8" w:rsidRPr="00875412">
        <w:rPr>
          <w:rFonts w:ascii="Arial" w:hAnsi="Arial" w:cs="Arial"/>
          <w:color w:val="000000" w:themeColor="text1"/>
          <w:sz w:val="20"/>
          <w:szCs w:val="20"/>
        </w:rPr>
        <w:t xml:space="preserve">n </w:t>
      </w:r>
      <w:r w:rsidR="00875412">
        <w:rPr>
          <w:rFonts w:ascii="Arial" w:hAnsi="Arial" w:cs="Arial"/>
          <w:color w:val="000000" w:themeColor="text1"/>
          <w:sz w:val="20"/>
          <w:szCs w:val="20"/>
        </w:rPr>
        <w:t>S</w:t>
      </w:r>
      <w:r w:rsidR="00875412" w:rsidRPr="00875412">
        <w:rPr>
          <w:rFonts w:ascii="Arial" w:hAnsi="Arial" w:cs="Arial"/>
          <w:color w:val="000000" w:themeColor="text1"/>
          <w:sz w:val="20"/>
          <w:szCs w:val="20"/>
        </w:rPr>
        <w:t>ection</w:t>
      </w:r>
      <w:r w:rsidR="0080709E" w:rsidRPr="00875412">
        <w:rPr>
          <w:rFonts w:ascii="Arial" w:hAnsi="Arial" w:cs="Arial"/>
          <w:color w:val="000000" w:themeColor="text1"/>
          <w:sz w:val="20"/>
          <w:szCs w:val="20"/>
        </w:rPr>
        <w:t xml:space="preserve"> </w:t>
      </w:r>
      <w:r w:rsidR="00875412" w:rsidRPr="00875412">
        <w:rPr>
          <w:rFonts w:ascii="Arial" w:hAnsi="Arial" w:cs="Arial"/>
          <w:color w:val="000000" w:themeColor="text1"/>
          <w:sz w:val="20"/>
          <w:szCs w:val="20"/>
        </w:rPr>
        <w:t>4(d</w:t>
      </w:r>
      <w:r w:rsidR="006B42B8" w:rsidRPr="00875412">
        <w:rPr>
          <w:rFonts w:ascii="Arial" w:hAnsi="Arial" w:cs="Arial"/>
          <w:color w:val="000000" w:themeColor="text1"/>
          <w:sz w:val="20"/>
          <w:szCs w:val="20"/>
        </w:rPr>
        <w:t>) above applies, as does the stipulations on representatives except:</w:t>
      </w:r>
    </w:p>
    <w:p w:rsidR="006B42B8" w:rsidRPr="00875412" w:rsidRDefault="006B42B8" w:rsidP="00BB4104">
      <w:pPr>
        <w:pStyle w:val="ListParagraph"/>
        <w:numPr>
          <w:ilvl w:val="3"/>
          <w:numId w:val="3"/>
        </w:numPr>
        <w:spacing w:after="120" w:line="240" w:lineRule="auto"/>
        <w:ind w:left="1440"/>
        <w:contextualSpacing w:val="0"/>
        <w:rPr>
          <w:rFonts w:ascii="Arial" w:hAnsi="Arial" w:cs="Arial"/>
          <w:color w:val="000000" w:themeColor="text1"/>
          <w:sz w:val="20"/>
          <w:szCs w:val="20"/>
        </w:rPr>
      </w:pPr>
      <w:r w:rsidRPr="00875412">
        <w:rPr>
          <w:rFonts w:ascii="Arial" w:hAnsi="Arial" w:cs="Arial"/>
          <w:color w:val="000000" w:themeColor="text1"/>
          <w:sz w:val="20"/>
          <w:szCs w:val="20"/>
        </w:rPr>
        <w:t xml:space="preserve">No member of the </w:t>
      </w:r>
      <w:r w:rsidR="000A7F66" w:rsidRPr="00875412">
        <w:rPr>
          <w:rFonts w:ascii="Arial" w:hAnsi="Arial" w:cs="Arial"/>
          <w:color w:val="000000" w:themeColor="text1"/>
          <w:sz w:val="20"/>
          <w:szCs w:val="20"/>
        </w:rPr>
        <w:t>panel</w:t>
      </w:r>
      <w:r w:rsidRPr="00875412">
        <w:rPr>
          <w:rFonts w:ascii="Arial" w:hAnsi="Arial" w:cs="Arial"/>
          <w:color w:val="000000" w:themeColor="text1"/>
          <w:sz w:val="20"/>
          <w:szCs w:val="20"/>
        </w:rPr>
        <w:t xml:space="preserve"> shall be questioned.</w:t>
      </w:r>
    </w:p>
    <w:p w:rsidR="006B42B8" w:rsidRPr="00875412" w:rsidRDefault="006B42B8" w:rsidP="00BB4104">
      <w:pPr>
        <w:pStyle w:val="ListParagraph"/>
        <w:numPr>
          <w:ilvl w:val="3"/>
          <w:numId w:val="3"/>
        </w:numPr>
        <w:spacing w:after="120" w:line="240" w:lineRule="auto"/>
        <w:ind w:left="1440"/>
        <w:contextualSpacing w:val="0"/>
        <w:rPr>
          <w:rFonts w:ascii="Arial" w:hAnsi="Arial" w:cs="Arial"/>
          <w:color w:val="000000" w:themeColor="text1"/>
          <w:sz w:val="20"/>
          <w:szCs w:val="20"/>
        </w:rPr>
      </w:pPr>
      <w:r w:rsidRPr="00875412">
        <w:rPr>
          <w:rFonts w:ascii="Arial" w:hAnsi="Arial" w:cs="Arial"/>
          <w:color w:val="000000" w:themeColor="text1"/>
          <w:sz w:val="20"/>
          <w:szCs w:val="20"/>
        </w:rPr>
        <w:t xml:space="preserve">No member of the </w:t>
      </w:r>
      <w:r w:rsidR="00E67715" w:rsidRPr="00875412">
        <w:rPr>
          <w:rFonts w:ascii="Arial" w:hAnsi="Arial" w:cs="Arial"/>
          <w:color w:val="000000" w:themeColor="text1"/>
          <w:sz w:val="20"/>
          <w:szCs w:val="20"/>
        </w:rPr>
        <w:t>committee</w:t>
      </w:r>
      <w:r w:rsidRPr="00875412">
        <w:rPr>
          <w:rFonts w:ascii="Arial" w:hAnsi="Arial" w:cs="Arial"/>
          <w:color w:val="000000" w:themeColor="text1"/>
          <w:sz w:val="20"/>
          <w:szCs w:val="20"/>
        </w:rPr>
        <w:t xml:space="preserve"> (unless </w:t>
      </w:r>
      <w:r w:rsidR="00875412" w:rsidRPr="00875412">
        <w:rPr>
          <w:rFonts w:ascii="Arial" w:hAnsi="Arial" w:cs="Arial"/>
          <w:color w:val="000000" w:themeColor="text1"/>
          <w:sz w:val="20"/>
          <w:szCs w:val="20"/>
        </w:rPr>
        <w:t>recused or the Complainant</w:t>
      </w:r>
      <w:r w:rsidRPr="00875412">
        <w:rPr>
          <w:rFonts w:ascii="Arial" w:hAnsi="Arial" w:cs="Arial"/>
          <w:color w:val="000000" w:themeColor="text1"/>
          <w:sz w:val="20"/>
          <w:szCs w:val="20"/>
        </w:rPr>
        <w:t>) shall be questioned</w:t>
      </w:r>
    </w:p>
    <w:p w:rsidR="006B42B8" w:rsidRPr="00875412" w:rsidRDefault="006B42B8" w:rsidP="00BB4104">
      <w:pPr>
        <w:pStyle w:val="ListParagraph"/>
        <w:numPr>
          <w:ilvl w:val="3"/>
          <w:numId w:val="3"/>
        </w:numPr>
        <w:spacing w:after="120" w:line="240" w:lineRule="auto"/>
        <w:ind w:left="1440"/>
        <w:contextualSpacing w:val="0"/>
        <w:rPr>
          <w:rFonts w:ascii="Arial" w:hAnsi="Arial" w:cs="Arial"/>
          <w:color w:val="000000" w:themeColor="text1"/>
          <w:sz w:val="20"/>
          <w:szCs w:val="20"/>
        </w:rPr>
      </w:pPr>
      <w:r w:rsidRPr="00875412">
        <w:rPr>
          <w:rFonts w:ascii="Arial" w:hAnsi="Arial" w:cs="Arial"/>
          <w:color w:val="000000" w:themeColor="text1"/>
          <w:sz w:val="20"/>
          <w:szCs w:val="20"/>
        </w:rPr>
        <w:t xml:space="preserve">The SRA shall not be questioned unless recused, the </w:t>
      </w:r>
      <w:r w:rsidR="00E67715" w:rsidRPr="00875412">
        <w:rPr>
          <w:rFonts w:ascii="Arial" w:hAnsi="Arial" w:cs="Arial"/>
          <w:color w:val="000000" w:themeColor="text1"/>
          <w:sz w:val="20"/>
          <w:szCs w:val="20"/>
        </w:rPr>
        <w:t>complainant</w:t>
      </w:r>
      <w:r w:rsidRPr="00875412">
        <w:rPr>
          <w:rFonts w:ascii="Arial" w:hAnsi="Arial" w:cs="Arial"/>
          <w:color w:val="000000" w:themeColor="text1"/>
          <w:sz w:val="20"/>
          <w:szCs w:val="20"/>
        </w:rPr>
        <w:t xml:space="preserve">, or acting as the </w:t>
      </w:r>
      <w:r w:rsidR="00E67715" w:rsidRPr="00875412">
        <w:rPr>
          <w:rFonts w:ascii="Arial" w:hAnsi="Arial" w:cs="Arial"/>
          <w:color w:val="000000" w:themeColor="text1"/>
          <w:sz w:val="20"/>
          <w:szCs w:val="20"/>
        </w:rPr>
        <w:t>complainant</w:t>
      </w:r>
      <w:r w:rsidR="00FE6157" w:rsidRPr="00875412">
        <w:rPr>
          <w:rFonts w:ascii="Arial" w:hAnsi="Arial" w:cs="Arial"/>
          <w:color w:val="000000" w:themeColor="text1"/>
          <w:sz w:val="20"/>
          <w:szCs w:val="20"/>
        </w:rPr>
        <w:t>.</w:t>
      </w:r>
    </w:p>
    <w:p w:rsidR="009D0CA7" w:rsidRPr="00B87CEE" w:rsidRDefault="004F6955" w:rsidP="00BB410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B87CEE">
        <w:rPr>
          <w:rFonts w:ascii="Arial" w:hAnsi="Arial" w:cs="Arial"/>
          <w:color w:val="000000" w:themeColor="text1"/>
          <w:sz w:val="20"/>
          <w:szCs w:val="20"/>
        </w:rPr>
        <w:t xml:space="preserve">In the event that any </w:t>
      </w:r>
      <w:r w:rsidR="00DC48E6">
        <w:rPr>
          <w:rFonts w:ascii="Arial" w:hAnsi="Arial" w:cs="Arial"/>
          <w:color w:val="000000" w:themeColor="text1"/>
          <w:sz w:val="20"/>
          <w:szCs w:val="20"/>
        </w:rPr>
        <w:t>registrant</w:t>
      </w:r>
      <w:r w:rsidRPr="00B87CEE">
        <w:rPr>
          <w:rFonts w:ascii="Arial" w:hAnsi="Arial" w:cs="Arial"/>
          <w:color w:val="000000" w:themeColor="text1"/>
          <w:sz w:val="20"/>
          <w:szCs w:val="20"/>
        </w:rPr>
        <w:t xml:space="preserve"> fails to cooperate with the </w:t>
      </w:r>
      <w:r w:rsidR="00E67715">
        <w:rPr>
          <w:rFonts w:ascii="Arial" w:hAnsi="Arial" w:cs="Arial"/>
          <w:color w:val="000000" w:themeColor="text1"/>
          <w:sz w:val="20"/>
          <w:szCs w:val="20"/>
        </w:rPr>
        <w:t>committee</w:t>
      </w:r>
      <w:r w:rsidRPr="00B87CEE">
        <w:rPr>
          <w:rFonts w:ascii="Arial" w:hAnsi="Arial" w:cs="Arial"/>
          <w:color w:val="000000" w:themeColor="text1"/>
          <w:sz w:val="20"/>
          <w:szCs w:val="20"/>
        </w:rPr>
        <w:t xml:space="preserve">, the </w:t>
      </w:r>
      <w:r w:rsidR="000A7F66">
        <w:rPr>
          <w:rFonts w:ascii="Arial" w:hAnsi="Arial" w:cs="Arial"/>
          <w:color w:val="000000" w:themeColor="text1"/>
          <w:sz w:val="20"/>
          <w:szCs w:val="20"/>
        </w:rPr>
        <w:t>chair</w:t>
      </w:r>
      <w:r w:rsidRPr="00B87CEE">
        <w:rPr>
          <w:rFonts w:ascii="Arial" w:hAnsi="Arial" w:cs="Arial"/>
          <w:color w:val="000000" w:themeColor="text1"/>
          <w:sz w:val="20"/>
          <w:szCs w:val="20"/>
        </w:rPr>
        <w:t xml:space="preserve"> may, at his or her sole </w:t>
      </w:r>
      <w:r w:rsidR="009C33BA" w:rsidRPr="00B87CEE">
        <w:rPr>
          <w:rFonts w:ascii="Arial" w:hAnsi="Arial" w:cs="Arial"/>
          <w:color w:val="000000" w:themeColor="text1"/>
          <w:sz w:val="20"/>
          <w:szCs w:val="20"/>
        </w:rPr>
        <w:t>discretion</w:t>
      </w:r>
      <w:r w:rsidRPr="00B87CEE">
        <w:rPr>
          <w:rFonts w:ascii="Arial" w:hAnsi="Arial" w:cs="Arial"/>
          <w:color w:val="000000" w:themeColor="text1"/>
          <w:sz w:val="20"/>
          <w:szCs w:val="20"/>
        </w:rPr>
        <w:t xml:space="preserve">, halt the proceedings so that the SRA can impose discipline as </w:t>
      </w:r>
      <w:r w:rsidR="009D0CA7" w:rsidRPr="00B87CEE">
        <w:rPr>
          <w:rFonts w:ascii="Arial" w:hAnsi="Arial" w:cs="Arial"/>
          <w:color w:val="000000" w:themeColor="text1"/>
          <w:sz w:val="20"/>
          <w:szCs w:val="20"/>
        </w:rPr>
        <w:t>established</w:t>
      </w:r>
      <w:r w:rsidRPr="00B87CEE">
        <w:rPr>
          <w:rFonts w:ascii="Arial" w:hAnsi="Arial" w:cs="Arial"/>
          <w:color w:val="000000" w:themeColor="text1"/>
          <w:sz w:val="20"/>
          <w:szCs w:val="20"/>
        </w:rPr>
        <w:t xml:space="preserve"> in </w:t>
      </w:r>
      <w:r w:rsidR="009C33BA" w:rsidRPr="00B87CEE">
        <w:rPr>
          <w:rFonts w:ascii="Arial" w:hAnsi="Arial" w:cs="Arial"/>
          <w:color w:val="000000" w:themeColor="text1"/>
          <w:sz w:val="20"/>
          <w:szCs w:val="20"/>
        </w:rPr>
        <w:t>Section 4</w:t>
      </w:r>
      <w:r w:rsidR="00875412">
        <w:rPr>
          <w:rFonts w:ascii="Arial" w:hAnsi="Arial" w:cs="Arial"/>
          <w:color w:val="000000" w:themeColor="text1"/>
          <w:sz w:val="20"/>
          <w:szCs w:val="20"/>
        </w:rPr>
        <w:t>(d)</w:t>
      </w:r>
      <w:r w:rsidRPr="00B87CEE">
        <w:rPr>
          <w:rFonts w:ascii="Arial" w:hAnsi="Arial" w:cs="Arial"/>
          <w:color w:val="000000" w:themeColor="text1"/>
          <w:sz w:val="20"/>
          <w:szCs w:val="20"/>
        </w:rPr>
        <w:t xml:space="preserve"> above.</w:t>
      </w:r>
    </w:p>
    <w:p w:rsidR="004F6955" w:rsidRPr="00B87CEE" w:rsidRDefault="009D0CA7" w:rsidP="00BB410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B87CEE">
        <w:rPr>
          <w:rFonts w:ascii="Arial" w:hAnsi="Arial" w:cs="Arial"/>
          <w:color w:val="000000" w:themeColor="text1"/>
          <w:sz w:val="20"/>
          <w:szCs w:val="20"/>
        </w:rPr>
        <w:t xml:space="preserve">Regardless of whether the </w:t>
      </w:r>
      <w:r w:rsidR="000A7F66">
        <w:rPr>
          <w:rFonts w:ascii="Arial" w:hAnsi="Arial" w:cs="Arial"/>
          <w:color w:val="000000" w:themeColor="text1"/>
          <w:sz w:val="20"/>
          <w:szCs w:val="20"/>
        </w:rPr>
        <w:t>chair</w:t>
      </w:r>
      <w:r w:rsidRPr="00B87CEE">
        <w:rPr>
          <w:rFonts w:ascii="Arial" w:hAnsi="Arial" w:cs="Arial"/>
          <w:color w:val="000000" w:themeColor="text1"/>
          <w:sz w:val="20"/>
          <w:szCs w:val="20"/>
        </w:rPr>
        <w:t xml:space="preserve"> halts the proceedings, the SRA may impose discipline as established in </w:t>
      </w:r>
      <w:r w:rsidR="009C33BA" w:rsidRPr="00B87CEE">
        <w:rPr>
          <w:rFonts w:ascii="Arial" w:hAnsi="Arial" w:cs="Arial"/>
          <w:color w:val="000000" w:themeColor="text1"/>
          <w:sz w:val="20"/>
          <w:szCs w:val="20"/>
        </w:rPr>
        <w:t>Section 4</w:t>
      </w:r>
      <w:r w:rsidR="00875412">
        <w:rPr>
          <w:rFonts w:ascii="Arial" w:hAnsi="Arial" w:cs="Arial"/>
          <w:color w:val="000000" w:themeColor="text1"/>
          <w:sz w:val="20"/>
          <w:szCs w:val="20"/>
        </w:rPr>
        <w:t xml:space="preserve">(d)(iv) </w:t>
      </w:r>
      <w:r w:rsidRPr="00B87CEE">
        <w:rPr>
          <w:rFonts w:ascii="Arial" w:hAnsi="Arial" w:cs="Arial"/>
          <w:color w:val="000000" w:themeColor="text1"/>
          <w:sz w:val="20"/>
          <w:szCs w:val="20"/>
        </w:rPr>
        <w:t>above</w:t>
      </w:r>
      <w:r w:rsidR="009C33BA" w:rsidRPr="00B87CEE">
        <w:rPr>
          <w:rFonts w:ascii="Arial" w:hAnsi="Arial" w:cs="Arial"/>
          <w:color w:val="000000" w:themeColor="text1"/>
          <w:sz w:val="20"/>
          <w:szCs w:val="20"/>
        </w:rPr>
        <w:t>,</w:t>
      </w:r>
      <w:r w:rsidRPr="00B87CEE">
        <w:rPr>
          <w:rFonts w:ascii="Arial" w:hAnsi="Arial" w:cs="Arial"/>
          <w:color w:val="000000" w:themeColor="text1"/>
          <w:sz w:val="20"/>
          <w:szCs w:val="20"/>
        </w:rPr>
        <w:t xml:space="preserve"> </w:t>
      </w:r>
      <w:r w:rsidRPr="00B87CEE">
        <w:rPr>
          <w:rFonts w:ascii="Arial" w:hAnsi="Arial" w:cs="Arial"/>
          <w:i/>
          <w:color w:val="000000" w:themeColor="text1"/>
          <w:sz w:val="20"/>
          <w:szCs w:val="20"/>
        </w:rPr>
        <w:t xml:space="preserve">except </w:t>
      </w:r>
      <w:r w:rsidRPr="00B87CEE">
        <w:rPr>
          <w:rFonts w:ascii="Arial" w:hAnsi="Arial" w:cs="Arial"/>
          <w:color w:val="000000" w:themeColor="text1"/>
          <w:sz w:val="20"/>
          <w:szCs w:val="20"/>
        </w:rPr>
        <w:t xml:space="preserve">that the SRA shall </w:t>
      </w:r>
      <w:r w:rsidRPr="00B87CEE">
        <w:rPr>
          <w:rFonts w:ascii="Arial" w:hAnsi="Arial" w:cs="Arial"/>
          <w:i/>
          <w:color w:val="000000" w:themeColor="text1"/>
          <w:sz w:val="20"/>
          <w:szCs w:val="20"/>
        </w:rPr>
        <w:t xml:space="preserve">not </w:t>
      </w:r>
      <w:r w:rsidRPr="00B87CEE">
        <w:rPr>
          <w:rFonts w:ascii="Arial" w:hAnsi="Arial" w:cs="Arial"/>
          <w:color w:val="000000" w:themeColor="text1"/>
          <w:sz w:val="20"/>
          <w:szCs w:val="20"/>
        </w:rPr>
        <w:t xml:space="preserve">impose discipline against the </w:t>
      </w:r>
      <w:r w:rsidR="00E67715">
        <w:rPr>
          <w:rFonts w:ascii="Arial" w:hAnsi="Arial" w:cs="Arial"/>
          <w:color w:val="000000" w:themeColor="text1"/>
          <w:sz w:val="20"/>
          <w:szCs w:val="20"/>
        </w:rPr>
        <w:t>accused</w:t>
      </w:r>
      <w:r w:rsidRPr="00B87CEE">
        <w:rPr>
          <w:rFonts w:ascii="Arial" w:hAnsi="Arial" w:cs="Arial"/>
          <w:color w:val="000000" w:themeColor="text1"/>
          <w:sz w:val="20"/>
          <w:szCs w:val="20"/>
        </w:rPr>
        <w:t xml:space="preserve"> for failing to cooperate unless the </w:t>
      </w:r>
      <w:r w:rsidR="000A7F66">
        <w:rPr>
          <w:rFonts w:ascii="Arial" w:hAnsi="Arial" w:cs="Arial"/>
          <w:color w:val="000000" w:themeColor="text1"/>
          <w:sz w:val="20"/>
          <w:szCs w:val="20"/>
        </w:rPr>
        <w:t>chair</w:t>
      </w:r>
      <w:r w:rsidRPr="00B87CEE">
        <w:rPr>
          <w:rFonts w:ascii="Arial" w:hAnsi="Arial" w:cs="Arial"/>
          <w:color w:val="000000" w:themeColor="text1"/>
          <w:sz w:val="20"/>
          <w:szCs w:val="20"/>
        </w:rPr>
        <w:t xml:space="preserve"> halts the proceedings specifically for the </w:t>
      </w:r>
      <w:r w:rsidR="00E67715">
        <w:rPr>
          <w:rFonts w:ascii="Arial" w:hAnsi="Arial" w:cs="Arial"/>
          <w:color w:val="000000" w:themeColor="text1"/>
          <w:sz w:val="20"/>
          <w:szCs w:val="20"/>
        </w:rPr>
        <w:t>accused</w:t>
      </w:r>
      <w:r w:rsidRPr="00B87CEE">
        <w:rPr>
          <w:rFonts w:ascii="Arial" w:hAnsi="Arial" w:cs="Arial"/>
          <w:color w:val="000000" w:themeColor="text1"/>
          <w:sz w:val="20"/>
          <w:szCs w:val="20"/>
        </w:rPr>
        <w:t>’s failure to cooperate.</w:t>
      </w:r>
    </w:p>
    <w:p w:rsidR="009D0CA7" w:rsidRPr="00B87CEE" w:rsidRDefault="009D0CA7" w:rsidP="00BB4104">
      <w:pPr>
        <w:pStyle w:val="ListParagraph"/>
        <w:numPr>
          <w:ilvl w:val="2"/>
          <w:numId w:val="3"/>
        </w:numPr>
        <w:spacing w:after="120" w:line="240" w:lineRule="auto"/>
        <w:ind w:left="1080" w:hanging="216"/>
        <w:contextualSpacing w:val="0"/>
        <w:rPr>
          <w:rFonts w:ascii="Arial" w:hAnsi="Arial" w:cs="Arial"/>
          <w:color w:val="000000" w:themeColor="text1"/>
          <w:sz w:val="20"/>
          <w:szCs w:val="20"/>
        </w:rPr>
      </w:pPr>
      <w:r w:rsidRPr="00B87CEE">
        <w:rPr>
          <w:rFonts w:ascii="Arial" w:hAnsi="Arial" w:cs="Arial"/>
          <w:color w:val="000000" w:themeColor="text1"/>
          <w:sz w:val="20"/>
          <w:szCs w:val="20"/>
        </w:rPr>
        <w:t>A minor may not be directly questioned without the consent of a parent or guardian, but may be questioned th</w:t>
      </w:r>
      <w:r w:rsidR="009C33BA" w:rsidRPr="00B87CEE">
        <w:rPr>
          <w:rFonts w:ascii="Arial" w:hAnsi="Arial" w:cs="Arial"/>
          <w:color w:val="000000" w:themeColor="text1"/>
          <w:sz w:val="20"/>
          <w:szCs w:val="20"/>
        </w:rPr>
        <w:t>rough his or</w:t>
      </w:r>
      <w:r w:rsidR="00FE6157">
        <w:rPr>
          <w:rFonts w:ascii="Arial" w:hAnsi="Arial" w:cs="Arial"/>
          <w:color w:val="000000" w:themeColor="text1"/>
          <w:sz w:val="20"/>
          <w:szCs w:val="20"/>
        </w:rPr>
        <w:t xml:space="preserve"> her representative regardless.</w:t>
      </w:r>
    </w:p>
    <w:p w:rsidR="009D0CA7" w:rsidRDefault="009D0CA7" w:rsidP="00BB4104">
      <w:pPr>
        <w:pStyle w:val="ListParagraph"/>
        <w:spacing w:after="120" w:line="240" w:lineRule="auto"/>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E67715">
        <w:rPr>
          <w:rFonts w:ascii="Arial" w:hAnsi="Arial" w:cs="Arial"/>
          <w:color w:val="000000" w:themeColor="text1"/>
          <w:sz w:val="20"/>
          <w:szCs w:val="20"/>
        </w:rPr>
        <w:t>committee</w:t>
      </w:r>
      <w:r>
        <w:rPr>
          <w:rFonts w:ascii="Arial" w:hAnsi="Arial" w:cs="Arial"/>
          <w:color w:val="000000" w:themeColor="text1"/>
          <w:sz w:val="20"/>
          <w:szCs w:val="20"/>
        </w:rPr>
        <w:t xml:space="preserve"> may also present any other evidence it believes i</w:t>
      </w:r>
      <w:r w:rsidR="00FE6157">
        <w:rPr>
          <w:rFonts w:ascii="Arial" w:hAnsi="Arial" w:cs="Arial"/>
          <w:color w:val="000000" w:themeColor="text1"/>
          <w:sz w:val="20"/>
          <w:szCs w:val="20"/>
        </w:rPr>
        <w:t>s relevant to the proceedings.</w:t>
      </w:r>
    </w:p>
    <w:p w:rsidR="009D0CA7" w:rsidRDefault="009D0CA7"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E67715">
        <w:rPr>
          <w:rFonts w:ascii="Arial" w:hAnsi="Arial" w:cs="Arial"/>
          <w:color w:val="000000" w:themeColor="text1"/>
          <w:sz w:val="20"/>
          <w:szCs w:val="20"/>
        </w:rPr>
        <w:t>accused</w:t>
      </w:r>
      <w:r>
        <w:rPr>
          <w:rFonts w:ascii="Arial" w:hAnsi="Arial" w:cs="Arial"/>
          <w:color w:val="000000" w:themeColor="text1"/>
          <w:sz w:val="20"/>
          <w:szCs w:val="20"/>
        </w:rPr>
        <w:t xml:space="preserve"> may present his or her defense after the </w:t>
      </w:r>
      <w:r w:rsidR="00E67715">
        <w:rPr>
          <w:rFonts w:ascii="Arial" w:hAnsi="Arial" w:cs="Arial"/>
          <w:color w:val="000000" w:themeColor="text1"/>
          <w:sz w:val="20"/>
          <w:szCs w:val="20"/>
        </w:rPr>
        <w:t>committee</w:t>
      </w:r>
      <w:r>
        <w:rPr>
          <w:rFonts w:ascii="Arial" w:hAnsi="Arial" w:cs="Arial"/>
          <w:color w:val="000000" w:themeColor="text1"/>
          <w:sz w:val="20"/>
          <w:szCs w:val="20"/>
        </w:rPr>
        <w:t xml:space="preserve"> has presen</w:t>
      </w:r>
      <w:r w:rsidR="00FE6157">
        <w:rPr>
          <w:rFonts w:ascii="Arial" w:hAnsi="Arial" w:cs="Arial"/>
          <w:color w:val="000000" w:themeColor="text1"/>
          <w:sz w:val="20"/>
          <w:szCs w:val="20"/>
        </w:rPr>
        <w:t xml:space="preserve">ted the </w:t>
      </w:r>
      <w:r w:rsidR="002D374A">
        <w:rPr>
          <w:rFonts w:ascii="Arial" w:hAnsi="Arial" w:cs="Arial"/>
          <w:color w:val="000000" w:themeColor="text1"/>
          <w:sz w:val="20"/>
          <w:szCs w:val="20"/>
        </w:rPr>
        <w:t>SRC</w:t>
      </w:r>
      <w:r w:rsidR="00FE6157">
        <w:rPr>
          <w:rFonts w:ascii="Arial" w:hAnsi="Arial" w:cs="Arial"/>
          <w:color w:val="000000" w:themeColor="text1"/>
          <w:sz w:val="20"/>
          <w:szCs w:val="20"/>
        </w:rPr>
        <w:t>’s case, and</w:t>
      </w:r>
      <w:r>
        <w:rPr>
          <w:rFonts w:ascii="Arial" w:hAnsi="Arial" w:cs="Arial"/>
          <w:color w:val="000000" w:themeColor="text1"/>
          <w:sz w:val="20"/>
          <w:szCs w:val="20"/>
        </w:rPr>
        <w:t xml:space="preserve"> has the same rights as the </w:t>
      </w:r>
      <w:r w:rsidR="00E67715">
        <w:rPr>
          <w:rFonts w:ascii="Arial" w:hAnsi="Arial" w:cs="Arial"/>
          <w:color w:val="000000" w:themeColor="text1"/>
          <w:sz w:val="20"/>
          <w:szCs w:val="20"/>
        </w:rPr>
        <w:t>committee</w:t>
      </w:r>
      <w:r>
        <w:rPr>
          <w:rFonts w:ascii="Arial" w:hAnsi="Arial" w:cs="Arial"/>
          <w:color w:val="000000" w:themeColor="text1"/>
          <w:sz w:val="20"/>
          <w:szCs w:val="20"/>
        </w:rPr>
        <w:t xml:space="preserve"> </w:t>
      </w:r>
    </w:p>
    <w:p w:rsidR="009D0CA7" w:rsidRDefault="009D0CA7"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After the </w:t>
      </w:r>
      <w:r w:rsidR="00E67715">
        <w:rPr>
          <w:rFonts w:ascii="Arial" w:hAnsi="Arial" w:cs="Arial"/>
          <w:color w:val="000000" w:themeColor="text1"/>
          <w:sz w:val="20"/>
          <w:szCs w:val="20"/>
        </w:rPr>
        <w:t>accused</w:t>
      </w:r>
      <w:r>
        <w:rPr>
          <w:rFonts w:ascii="Arial" w:hAnsi="Arial" w:cs="Arial"/>
          <w:color w:val="000000" w:themeColor="text1"/>
          <w:sz w:val="20"/>
          <w:szCs w:val="20"/>
        </w:rPr>
        <w:t xml:space="preserve"> has completed his or her defense, the </w:t>
      </w:r>
      <w:r w:rsidR="00E67715">
        <w:rPr>
          <w:rFonts w:ascii="Arial" w:hAnsi="Arial" w:cs="Arial"/>
          <w:color w:val="000000" w:themeColor="text1"/>
          <w:sz w:val="20"/>
          <w:szCs w:val="20"/>
        </w:rPr>
        <w:t>committee</w:t>
      </w:r>
      <w:r>
        <w:rPr>
          <w:rFonts w:ascii="Arial" w:hAnsi="Arial" w:cs="Arial"/>
          <w:color w:val="000000" w:themeColor="text1"/>
          <w:sz w:val="20"/>
          <w:szCs w:val="20"/>
        </w:rPr>
        <w:t xml:space="preserve"> may present rebuttal at its discretion.</w:t>
      </w:r>
    </w:p>
    <w:p w:rsidR="009D0CA7" w:rsidRDefault="009D0CA7"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0A7F66">
        <w:rPr>
          <w:rFonts w:ascii="Arial" w:hAnsi="Arial" w:cs="Arial"/>
          <w:color w:val="000000" w:themeColor="text1"/>
          <w:sz w:val="20"/>
          <w:szCs w:val="20"/>
        </w:rPr>
        <w:t>chair</w:t>
      </w:r>
      <w:r>
        <w:rPr>
          <w:rFonts w:ascii="Arial" w:hAnsi="Arial" w:cs="Arial"/>
          <w:color w:val="000000" w:themeColor="text1"/>
          <w:sz w:val="20"/>
          <w:szCs w:val="20"/>
        </w:rPr>
        <w:t xml:space="preserve"> may cut off the proceedings in </w:t>
      </w:r>
      <w:r w:rsidR="00B87CEE">
        <w:rPr>
          <w:rFonts w:ascii="Arial" w:hAnsi="Arial" w:cs="Arial"/>
          <w:color w:val="000000" w:themeColor="text1"/>
          <w:sz w:val="20"/>
          <w:szCs w:val="20"/>
        </w:rPr>
        <w:t xml:space="preserve">paragraphs </w:t>
      </w:r>
      <w:r>
        <w:rPr>
          <w:rFonts w:ascii="Arial" w:hAnsi="Arial" w:cs="Arial"/>
          <w:color w:val="000000" w:themeColor="text1"/>
          <w:sz w:val="20"/>
          <w:szCs w:val="20"/>
        </w:rPr>
        <w:t xml:space="preserve">(d), (e) or (f) if, in the opinion of the </w:t>
      </w:r>
      <w:r w:rsidR="000A7F66">
        <w:rPr>
          <w:rFonts w:ascii="Arial" w:hAnsi="Arial" w:cs="Arial"/>
          <w:color w:val="000000" w:themeColor="text1"/>
          <w:sz w:val="20"/>
          <w:szCs w:val="20"/>
        </w:rPr>
        <w:t>panel</w:t>
      </w:r>
      <w:r>
        <w:rPr>
          <w:rFonts w:ascii="Arial" w:hAnsi="Arial" w:cs="Arial"/>
          <w:color w:val="000000" w:themeColor="text1"/>
          <w:sz w:val="20"/>
          <w:szCs w:val="20"/>
        </w:rPr>
        <w:t xml:space="preserve"> (by majority vote) any party is abusing the process, unreasonably wasting time, or directing undue aggression </w:t>
      </w:r>
      <w:r w:rsidR="009C33BA">
        <w:rPr>
          <w:rFonts w:ascii="Arial" w:hAnsi="Arial" w:cs="Arial"/>
          <w:color w:val="000000" w:themeColor="text1"/>
          <w:sz w:val="20"/>
          <w:szCs w:val="20"/>
        </w:rPr>
        <w:t xml:space="preserve">or disrespect </w:t>
      </w:r>
      <w:r>
        <w:rPr>
          <w:rFonts w:ascii="Arial" w:hAnsi="Arial" w:cs="Arial"/>
          <w:color w:val="000000" w:themeColor="text1"/>
          <w:sz w:val="20"/>
          <w:szCs w:val="20"/>
        </w:rPr>
        <w:t xml:space="preserve">at any other party to the hearing.  </w:t>
      </w:r>
      <w:r w:rsidR="009C33BA">
        <w:rPr>
          <w:rFonts w:ascii="Arial" w:hAnsi="Arial" w:cs="Arial"/>
          <w:color w:val="000000" w:themeColor="text1"/>
          <w:sz w:val="20"/>
          <w:szCs w:val="20"/>
        </w:rPr>
        <w:t>In such a case, proceedings continue to the next step in the process.</w:t>
      </w:r>
    </w:p>
    <w:p w:rsidR="009D0CA7" w:rsidRDefault="009D0CA7"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Any member of the </w:t>
      </w:r>
      <w:r w:rsidR="000A7F66">
        <w:rPr>
          <w:rFonts w:ascii="Arial" w:hAnsi="Arial" w:cs="Arial"/>
          <w:color w:val="000000" w:themeColor="text1"/>
          <w:sz w:val="20"/>
          <w:szCs w:val="20"/>
        </w:rPr>
        <w:t>panel</w:t>
      </w:r>
      <w:r>
        <w:rPr>
          <w:rFonts w:ascii="Arial" w:hAnsi="Arial" w:cs="Arial"/>
          <w:color w:val="000000" w:themeColor="text1"/>
          <w:sz w:val="20"/>
          <w:szCs w:val="20"/>
        </w:rPr>
        <w:t xml:space="preserve">, including the </w:t>
      </w:r>
      <w:r w:rsidR="000A7F66">
        <w:rPr>
          <w:rFonts w:ascii="Arial" w:hAnsi="Arial" w:cs="Arial"/>
          <w:color w:val="000000" w:themeColor="text1"/>
          <w:sz w:val="20"/>
          <w:szCs w:val="20"/>
        </w:rPr>
        <w:t>chair</w:t>
      </w:r>
      <w:r>
        <w:rPr>
          <w:rFonts w:ascii="Arial" w:hAnsi="Arial" w:cs="Arial"/>
          <w:color w:val="000000" w:themeColor="text1"/>
          <w:sz w:val="20"/>
          <w:szCs w:val="20"/>
        </w:rPr>
        <w:t xml:space="preserve">, may ask questions of </w:t>
      </w:r>
      <w:r w:rsidR="00BB2574">
        <w:rPr>
          <w:rFonts w:ascii="Arial" w:hAnsi="Arial" w:cs="Arial"/>
          <w:color w:val="000000" w:themeColor="text1"/>
          <w:sz w:val="20"/>
          <w:szCs w:val="20"/>
        </w:rPr>
        <w:t>any participant in the hearing, including the</w:t>
      </w:r>
      <w:r w:rsidR="006B42B8">
        <w:rPr>
          <w:rFonts w:ascii="Arial" w:hAnsi="Arial" w:cs="Arial"/>
          <w:color w:val="000000" w:themeColor="text1"/>
          <w:sz w:val="20"/>
          <w:szCs w:val="20"/>
        </w:rPr>
        <w:t xml:space="preserve"> </w:t>
      </w:r>
      <w:r w:rsidR="00E67715">
        <w:rPr>
          <w:rFonts w:ascii="Arial" w:hAnsi="Arial" w:cs="Arial"/>
          <w:color w:val="000000" w:themeColor="text1"/>
          <w:sz w:val="20"/>
          <w:szCs w:val="20"/>
        </w:rPr>
        <w:t>committee</w:t>
      </w:r>
      <w:r w:rsidR="009C33BA">
        <w:rPr>
          <w:rFonts w:ascii="Arial" w:hAnsi="Arial" w:cs="Arial"/>
          <w:color w:val="000000" w:themeColor="text1"/>
          <w:sz w:val="20"/>
          <w:szCs w:val="20"/>
        </w:rPr>
        <w:t xml:space="preserve">, the </w:t>
      </w:r>
      <w:r w:rsidR="00E67715">
        <w:rPr>
          <w:rFonts w:ascii="Arial" w:hAnsi="Arial" w:cs="Arial"/>
          <w:color w:val="000000" w:themeColor="text1"/>
          <w:sz w:val="20"/>
          <w:szCs w:val="20"/>
        </w:rPr>
        <w:t>complainant</w:t>
      </w:r>
      <w:r w:rsidR="009C33BA">
        <w:rPr>
          <w:rFonts w:ascii="Arial" w:hAnsi="Arial" w:cs="Arial"/>
          <w:color w:val="000000" w:themeColor="text1"/>
          <w:sz w:val="20"/>
          <w:szCs w:val="20"/>
        </w:rPr>
        <w:t xml:space="preserve"> (subject to the special rules for minors),</w:t>
      </w:r>
      <w:r w:rsidR="006B42B8">
        <w:rPr>
          <w:rFonts w:ascii="Arial" w:hAnsi="Arial" w:cs="Arial"/>
          <w:color w:val="000000" w:themeColor="text1"/>
          <w:sz w:val="20"/>
          <w:szCs w:val="20"/>
        </w:rPr>
        <w:t xml:space="preserve"> and the </w:t>
      </w:r>
      <w:r w:rsidR="00E67715">
        <w:rPr>
          <w:rFonts w:ascii="Arial" w:hAnsi="Arial" w:cs="Arial"/>
          <w:color w:val="000000" w:themeColor="text1"/>
          <w:sz w:val="20"/>
          <w:szCs w:val="20"/>
        </w:rPr>
        <w:t>accused</w:t>
      </w:r>
      <w:r w:rsidR="00BB2574">
        <w:rPr>
          <w:rFonts w:ascii="Arial" w:hAnsi="Arial" w:cs="Arial"/>
          <w:color w:val="000000" w:themeColor="text1"/>
          <w:sz w:val="20"/>
          <w:szCs w:val="20"/>
        </w:rPr>
        <w:t xml:space="preserve"> </w:t>
      </w:r>
      <w:r>
        <w:rPr>
          <w:rFonts w:ascii="Arial" w:hAnsi="Arial" w:cs="Arial"/>
          <w:color w:val="000000" w:themeColor="text1"/>
          <w:sz w:val="20"/>
          <w:szCs w:val="20"/>
        </w:rPr>
        <w:t xml:space="preserve">at any time by so requesting of the </w:t>
      </w:r>
      <w:r w:rsidR="000A7F66">
        <w:rPr>
          <w:rFonts w:ascii="Arial" w:hAnsi="Arial" w:cs="Arial"/>
          <w:color w:val="000000" w:themeColor="text1"/>
          <w:sz w:val="20"/>
          <w:szCs w:val="20"/>
        </w:rPr>
        <w:t>chair</w:t>
      </w:r>
      <w:r>
        <w:rPr>
          <w:rFonts w:ascii="Arial" w:hAnsi="Arial" w:cs="Arial"/>
          <w:color w:val="000000" w:themeColor="text1"/>
          <w:sz w:val="20"/>
          <w:szCs w:val="20"/>
        </w:rPr>
        <w:t xml:space="preserve">.  The </w:t>
      </w:r>
      <w:r w:rsidR="000A7F66">
        <w:rPr>
          <w:rFonts w:ascii="Arial" w:hAnsi="Arial" w:cs="Arial"/>
          <w:color w:val="000000" w:themeColor="text1"/>
          <w:sz w:val="20"/>
          <w:szCs w:val="20"/>
        </w:rPr>
        <w:t>chair</w:t>
      </w:r>
      <w:r>
        <w:rPr>
          <w:rFonts w:ascii="Arial" w:hAnsi="Arial" w:cs="Arial"/>
          <w:color w:val="000000" w:themeColor="text1"/>
          <w:sz w:val="20"/>
          <w:szCs w:val="20"/>
        </w:rPr>
        <w:t xml:space="preserve"> ma</w:t>
      </w:r>
      <w:r w:rsidR="000A7F66">
        <w:rPr>
          <w:rFonts w:ascii="Arial" w:hAnsi="Arial" w:cs="Arial"/>
          <w:color w:val="000000" w:themeColor="text1"/>
          <w:sz w:val="20"/>
          <w:szCs w:val="20"/>
        </w:rPr>
        <w:t>y rule a question out of order,</w:t>
      </w:r>
      <w:r w:rsidR="000A7F66">
        <w:rPr>
          <w:rFonts w:ascii="Arial" w:hAnsi="Arial" w:cs="Arial"/>
          <w:color w:val="000000" w:themeColor="text1"/>
          <w:sz w:val="20"/>
          <w:szCs w:val="20"/>
        </w:rPr>
        <w:br/>
      </w:r>
      <w:r>
        <w:rPr>
          <w:rFonts w:ascii="Arial" w:hAnsi="Arial" w:cs="Arial"/>
          <w:color w:val="000000" w:themeColor="text1"/>
          <w:sz w:val="20"/>
          <w:szCs w:val="20"/>
        </w:rPr>
        <w:t xml:space="preserve">but may be overruled in this decision by a majority vote of the uninvolved panel members (not including the </w:t>
      </w:r>
      <w:r w:rsidR="000A7F66">
        <w:rPr>
          <w:rFonts w:ascii="Arial" w:hAnsi="Arial" w:cs="Arial"/>
          <w:color w:val="000000" w:themeColor="text1"/>
          <w:sz w:val="20"/>
          <w:szCs w:val="20"/>
        </w:rPr>
        <w:t>chair</w:t>
      </w:r>
      <w:r>
        <w:rPr>
          <w:rFonts w:ascii="Arial" w:hAnsi="Arial" w:cs="Arial"/>
          <w:color w:val="000000" w:themeColor="text1"/>
          <w:sz w:val="20"/>
          <w:szCs w:val="20"/>
        </w:rPr>
        <w:t xml:space="preserve"> and the questioner).  </w:t>
      </w:r>
      <w:r w:rsidR="009C33BA">
        <w:rPr>
          <w:rFonts w:ascii="Arial" w:hAnsi="Arial" w:cs="Arial"/>
          <w:color w:val="000000" w:themeColor="text1"/>
          <w:sz w:val="20"/>
          <w:szCs w:val="20"/>
        </w:rPr>
        <w:t xml:space="preserve">All participants properly questioned are </w:t>
      </w:r>
      <w:r w:rsidR="00BB2574">
        <w:rPr>
          <w:rFonts w:ascii="Arial" w:hAnsi="Arial" w:cs="Arial"/>
          <w:color w:val="000000" w:themeColor="text1"/>
          <w:sz w:val="20"/>
          <w:szCs w:val="20"/>
        </w:rPr>
        <w:t xml:space="preserve">obligated to answer a question from the </w:t>
      </w:r>
      <w:r w:rsidR="000A7F66">
        <w:rPr>
          <w:rFonts w:ascii="Arial" w:hAnsi="Arial" w:cs="Arial"/>
          <w:color w:val="000000" w:themeColor="text1"/>
          <w:sz w:val="20"/>
          <w:szCs w:val="20"/>
        </w:rPr>
        <w:t>panel</w:t>
      </w:r>
    </w:p>
    <w:p w:rsidR="009D0CA7" w:rsidRDefault="009D0CA7"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After all parties have presented their cases</w:t>
      </w:r>
      <w:r w:rsidR="00F16F69">
        <w:rPr>
          <w:rFonts w:ascii="Arial" w:hAnsi="Arial" w:cs="Arial"/>
          <w:color w:val="000000" w:themeColor="text1"/>
          <w:sz w:val="20"/>
          <w:szCs w:val="20"/>
        </w:rPr>
        <w:t xml:space="preserve"> and all questions from the </w:t>
      </w:r>
      <w:r w:rsidR="000A7F66">
        <w:rPr>
          <w:rFonts w:ascii="Arial" w:hAnsi="Arial" w:cs="Arial"/>
          <w:color w:val="000000" w:themeColor="text1"/>
          <w:sz w:val="20"/>
          <w:szCs w:val="20"/>
        </w:rPr>
        <w:t>panel</w:t>
      </w:r>
      <w:r w:rsidR="00F16F69">
        <w:rPr>
          <w:rFonts w:ascii="Arial" w:hAnsi="Arial" w:cs="Arial"/>
          <w:color w:val="000000" w:themeColor="text1"/>
          <w:sz w:val="20"/>
          <w:szCs w:val="20"/>
        </w:rPr>
        <w:t xml:space="preserve"> have been asked and answered</w:t>
      </w:r>
      <w:r>
        <w:rPr>
          <w:rFonts w:ascii="Arial" w:hAnsi="Arial" w:cs="Arial"/>
          <w:color w:val="000000" w:themeColor="text1"/>
          <w:sz w:val="20"/>
          <w:szCs w:val="20"/>
        </w:rPr>
        <w:t xml:space="preserve">, the </w:t>
      </w:r>
      <w:r w:rsidR="000A7F66">
        <w:rPr>
          <w:rFonts w:ascii="Arial" w:hAnsi="Arial" w:cs="Arial"/>
          <w:color w:val="000000" w:themeColor="text1"/>
          <w:sz w:val="20"/>
          <w:szCs w:val="20"/>
        </w:rPr>
        <w:t>chair</w:t>
      </w:r>
      <w:r w:rsidR="00F16F69">
        <w:rPr>
          <w:rFonts w:ascii="Arial" w:hAnsi="Arial" w:cs="Arial"/>
          <w:color w:val="000000" w:themeColor="text1"/>
          <w:sz w:val="20"/>
          <w:szCs w:val="20"/>
        </w:rPr>
        <w:t xml:space="preserve"> shall dismiss all persons other than the </w:t>
      </w:r>
      <w:r w:rsidR="006228C7">
        <w:rPr>
          <w:rFonts w:ascii="Arial" w:hAnsi="Arial" w:cs="Arial"/>
          <w:color w:val="000000" w:themeColor="text1"/>
          <w:sz w:val="20"/>
          <w:szCs w:val="20"/>
        </w:rPr>
        <w:t xml:space="preserve">hearing </w:t>
      </w:r>
      <w:r w:rsidR="000A7F66">
        <w:rPr>
          <w:rFonts w:ascii="Arial" w:hAnsi="Arial" w:cs="Arial"/>
          <w:color w:val="000000" w:themeColor="text1"/>
          <w:sz w:val="20"/>
          <w:szCs w:val="20"/>
        </w:rPr>
        <w:t>panel</w:t>
      </w:r>
      <w:r w:rsidR="004B04DC">
        <w:rPr>
          <w:rFonts w:ascii="Arial" w:hAnsi="Arial" w:cs="Arial"/>
          <w:color w:val="000000" w:themeColor="text1"/>
          <w:sz w:val="20"/>
          <w:szCs w:val="20"/>
        </w:rPr>
        <w:t xml:space="preserve"> </w:t>
      </w:r>
      <w:r w:rsidR="006228C7">
        <w:rPr>
          <w:rFonts w:ascii="Arial" w:hAnsi="Arial" w:cs="Arial"/>
          <w:color w:val="000000" w:themeColor="text1"/>
          <w:sz w:val="20"/>
          <w:szCs w:val="20"/>
        </w:rPr>
        <w:t xml:space="preserve">members </w:t>
      </w:r>
      <w:r w:rsidR="004B04DC">
        <w:rPr>
          <w:rFonts w:ascii="Arial" w:hAnsi="Arial" w:cs="Arial"/>
          <w:color w:val="000000" w:themeColor="text1"/>
          <w:sz w:val="20"/>
          <w:szCs w:val="20"/>
        </w:rPr>
        <w:t xml:space="preserve">while the </w:t>
      </w:r>
      <w:r w:rsidR="000A7F66">
        <w:rPr>
          <w:rFonts w:ascii="Arial" w:hAnsi="Arial" w:cs="Arial"/>
          <w:color w:val="000000" w:themeColor="text1"/>
          <w:sz w:val="20"/>
          <w:szCs w:val="20"/>
        </w:rPr>
        <w:t>panel</w:t>
      </w:r>
      <w:r w:rsidR="004B04DC">
        <w:rPr>
          <w:rFonts w:ascii="Arial" w:hAnsi="Arial" w:cs="Arial"/>
          <w:color w:val="000000" w:themeColor="text1"/>
          <w:sz w:val="20"/>
          <w:szCs w:val="20"/>
        </w:rPr>
        <w:t xml:space="preserve"> deliberates.</w:t>
      </w:r>
    </w:p>
    <w:p w:rsidR="005328DC" w:rsidRDefault="00F16F69"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lastRenderedPageBreak/>
        <w:t xml:space="preserve">The </w:t>
      </w:r>
      <w:r w:rsidR="000A7F66">
        <w:rPr>
          <w:rFonts w:ascii="Arial" w:hAnsi="Arial" w:cs="Arial"/>
          <w:color w:val="000000" w:themeColor="text1"/>
          <w:sz w:val="20"/>
          <w:szCs w:val="20"/>
        </w:rPr>
        <w:t>panel</w:t>
      </w:r>
      <w:r>
        <w:rPr>
          <w:rFonts w:ascii="Arial" w:hAnsi="Arial" w:cs="Arial"/>
          <w:color w:val="000000" w:themeColor="text1"/>
          <w:sz w:val="20"/>
          <w:szCs w:val="20"/>
        </w:rPr>
        <w:t xml:space="preserve"> shall vote guilty or not guilty, and a majority vote shall control.  Each member except the </w:t>
      </w:r>
      <w:r w:rsidR="000A7F66">
        <w:rPr>
          <w:rFonts w:ascii="Arial" w:hAnsi="Arial" w:cs="Arial"/>
          <w:color w:val="000000" w:themeColor="text1"/>
          <w:sz w:val="20"/>
          <w:szCs w:val="20"/>
        </w:rPr>
        <w:t>chair</w:t>
      </w:r>
      <w:r>
        <w:rPr>
          <w:rFonts w:ascii="Arial" w:hAnsi="Arial" w:cs="Arial"/>
          <w:color w:val="000000" w:themeColor="text1"/>
          <w:sz w:val="20"/>
          <w:szCs w:val="20"/>
        </w:rPr>
        <w:t xml:space="preserve"> shall vote.  In the event of a tie, the </w:t>
      </w:r>
      <w:r w:rsidR="000A7F66">
        <w:rPr>
          <w:rFonts w:ascii="Arial" w:hAnsi="Arial" w:cs="Arial"/>
          <w:color w:val="000000" w:themeColor="text1"/>
          <w:sz w:val="20"/>
          <w:szCs w:val="20"/>
        </w:rPr>
        <w:t>chair</w:t>
      </w:r>
      <w:r>
        <w:rPr>
          <w:rFonts w:ascii="Arial" w:hAnsi="Arial" w:cs="Arial"/>
          <w:color w:val="000000" w:themeColor="text1"/>
          <w:sz w:val="20"/>
          <w:szCs w:val="20"/>
        </w:rPr>
        <w:t xml:space="preserve"> shall break the tie.</w:t>
      </w:r>
    </w:p>
    <w:p w:rsidR="00637D61" w:rsidRDefault="005328DC"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0A7F66">
        <w:rPr>
          <w:rFonts w:ascii="Arial" w:hAnsi="Arial" w:cs="Arial"/>
          <w:color w:val="000000" w:themeColor="text1"/>
          <w:sz w:val="20"/>
          <w:szCs w:val="20"/>
        </w:rPr>
        <w:t>panel</w:t>
      </w:r>
      <w:r>
        <w:rPr>
          <w:rFonts w:ascii="Arial" w:hAnsi="Arial" w:cs="Arial"/>
          <w:color w:val="000000" w:themeColor="text1"/>
          <w:sz w:val="20"/>
          <w:szCs w:val="20"/>
        </w:rPr>
        <w:t xml:space="preserve"> shall find the defendant guilty on each charge if the </w:t>
      </w:r>
      <w:r w:rsidR="00E67715">
        <w:rPr>
          <w:rFonts w:ascii="Arial" w:hAnsi="Arial" w:cs="Arial"/>
          <w:color w:val="000000" w:themeColor="text1"/>
          <w:sz w:val="20"/>
          <w:szCs w:val="20"/>
        </w:rPr>
        <w:t>committee</w:t>
      </w:r>
      <w:r>
        <w:rPr>
          <w:rFonts w:ascii="Arial" w:hAnsi="Arial" w:cs="Arial"/>
          <w:color w:val="000000" w:themeColor="text1"/>
          <w:sz w:val="20"/>
          <w:szCs w:val="20"/>
        </w:rPr>
        <w:t xml:space="preserve"> shows, by the preponderance of the evidence, that:</w:t>
      </w:r>
    </w:p>
    <w:p w:rsidR="005328DC" w:rsidRDefault="005328DC" w:rsidP="00BB4104">
      <w:pPr>
        <w:pStyle w:val="ListParagraph"/>
        <w:numPr>
          <w:ilvl w:val="2"/>
          <w:numId w:val="3"/>
        </w:numPr>
        <w:spacing w:after="120" w:line="240" w:lineRule="auto"/>
        <w:ind w:left="1080"/>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2D374A">
        <w:rPr>
          <w:rFonts w:ascii="Arial" w:hAnsi="Arial" w:cs="Arial"/>
          <w:color w:val="000000" w:themeColor="text1"/>
          <w:sz w:val="20"/>
          <w:szCs w:val="20"/>
        </w:rPr>
        <w:t>SRC</w:t>
      </w:r>
      <w:r>
        <w:rPr>
          <w:rFonts w:ascii="Arial" w:hAnsi="Arial" w:cs="Arial"/>
          <w:color w:val="000000" w:themeColor="text1"/>
          <w:sz w:val="20"/>
          <w:szCs w:val="20"/>
        </w:rPr>
        <w:t xml:space="preserve"> has jurisdiction over the </w:t>
      </w:r>
      <w:r w:rsidR="00E67715">
        <w:rPr>
          <w:rFonts w:ascii="Arial" w:hAnsi="Arial" w:cs="Arial"/>
          <w:color w:val="000000" w:themeColor="text1"/>
          <w:sz w:val="20"/>
          <w:szCs w:val="20"/>
        </w:rPr>
        <w:t>accused</w:t>
      </w:r>
      <w:r>
        <w:rPr>
          <w:rFonts w:ascii="Arial" w:hAnsi="Arial" w:cs="Arial"/>
          <w:color w:val="000000" w:themeColor="text1"/>
          <w:sz w:val="20"/>
          <w:szCs w:val="20"/>
        </w:rPr>
        <w:t xml:space="preserve"> and the complaint.</w:t>
      </w:r>
    </w:p>
    <w:p w:rsidR="005328DC" w:rsidRDefault="005328DC" w:rsidP="00BB4104">
      <w:pPr>
        <w:pStyle w:val="ListParagraph"/>
        <w:numPr>
          <w:ilvl w:val="2"/>
          <w:numId w:val="3"/>
        </w:numPr>
        <w:spacing w:after="120" w:line="240" w:lineRule="auto"/>
        <w:ind w:left="1080"/>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2D374A">
        <w:rPr>
          <w:rFonts w:ascii="Arial" w:hAnsi="Arial" w:cs="Arial"/>
          <w:color w:val="000000" w:themeColor="text1"/>
          <w:sz w:val="20"/>
          <w:szCs w:val="20"/>
        </w:rPr>
        <w:t>SRC</w:t>
      </w:r>
      <w:r>
        <w:rPr>
          <w:rFonts w:ascii="Arial" w:hAnsi="Arial" w:cs="Arial"/>
          <w:color w:val="000000" w:themeColor="text1"/>
          <w:sz w:val="20"/>
          <w:szCs w:val="20"/>
        </w:rPr>
        <w:t xml:space="preserve"> properly followed the procedures in this policy in bringing the charge.</w:t>
      </w:r>
    </w:p>
    <w:p w:rsidR="005328DC" w:rsidRDefault="005328DC" w:rsidP="00BB4104">
      <w:pPr>
        <w:pStyle w:val="ListParagraph"/>
        <w:numPr>
          <w:ilvl w:val="2"/>
          <w:numId w:val="3"/>
        </w:numPr>
        <w:spacing w:after="120" w:line="240" w:lineRule="auto"/>
        <w:ind w:left="1080"/>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E67715">
        <w:rPr>
          <w:rFonts w:ascii="Arial" w:hAnsi="Arial" w:cs="Arial"/>
          <w:color w:val="000000" w:themeColor="text1"/>
          <w:sz w:val="20"/>
          <w:szCs w:val="20"/>
        </w:rPr>
        <w:t>accused</w:t>
      </w:r>
      <w:r w:rsidR="000A7F66">
        <w:rPr>
          <w:rFonts w:ascii="Arial" w:hAnsi="Arial" w:cs="Arial"/>
          <w:color w:val="000000" w:themeColor="text1"/>
          <w:sz w:val="20"/>
          <w:szCs w:val="20"/>
        </w:rPr>
        <w:t xml:space="preserve"> violated the r</w:t>
      </w:r>
      <w:r>
        <w:rPr>
          <w:rFonts w:ascii="Arial" w:hAnsi="Arial" w:cs="Arial"/>
          <w:color w:val="000000" w:themeColor="text1"/>
          <w:sz w:val="20"/>
          <w:szCs w:val="20"/>
        </w:rPr>
        <w:t>ule(s) charged.</w:t>
      </w:r>
    </w:p>
    <w:p w:rsidR="005328DC" w:rsidRDefault="00367548" w:rsidP="00BB4104">
      <w:pPr>
        <w:pStyle w:val="ListParagraph"/>
        <w:spacing w:after="120" w:line="240" w:lineRule="auto"/>
        <w:contextualSpacing w:val="0"/>
        <w:rPr>
          <w:rFonts w:ascii="Arial" w:hAnsi="Arial" w:cs="Arial"/>
          <w:color w:val="000000" w:themeColor="text1"/>
          <w:sz w:val="20"/>
          <w:szCs w:val="20"/>
        </w:rPr>
      </w:pPr>
      <w:r>
        <w:rPr>
          <w:rFonts w:ascii="Arial" w:hAnsi="Arial" w:cs="Arial"/>
          <w:color w:val="000000" w:themeColor="text1"/>
          <w:sz w:val="20"/>
          <w:szCs w:val="20"/>
        </w:rPr>
        <w:t>Otherwise</w:t>
      </w:r>
      <w:r w:rsidR="005328DC">
        <w:rPr>
          <w:rFonts w:ascii="Arial" w:hAnsi="Arial" w:cs="Arial"/>
          <w:color w:val="000000" w:themeColor="text1"/>
          <w:sz w:val="20"/>
          <w:szCs w:val="20"/>
        </w:rPr>
        <w:t xml:space="preserve">, the </w:t>
      </w:r>
      <w:r w:rsidR="000A7F66">
        <w:rPr>
          <w:rFonts w:ascii="Arial" w:hAnsi="Arial" w:cs="Arial"/>
          <w:color w:val="000000" w:themeColor="text1"/>
          <w:sz w:val="20"/>
          <w:szCs w:val="20"/>
        </w:rPr>
        <w:t>panel</w:t>
      </w:r>
      <w:r w:rsidR="005328DC">
        <w:rPr>
          <w:rFonts w:ascii="Arial" w:hAnsi="Arial" w:cs="Arial"/>
          <w:color w:val="000000" w:themeColor="text1"/>
          <w:sz w:val="20"/>
          <w:szCs w:val="20"/>
        </w:rPr>
        <w:t xml:space="preserve"> shall find the </w:t>
      </w:r>
      <w:r w:rsidR="00E67715">
        <w:rPr>
          <w:rFonts w:ascii="Arial" w:hAnsi="Arial" w:cs="Arial"/>
          <w:color w:val="000000" w:themeColor="text1"/>
          <w:sz w:val="20"/>
          <w:szCs w:val="20"/>
        </w:rPr>
        <w:t>accused</w:t>
      </w:r>
      <w:r w:rsidR="005328DC">
        <w:rPr>
          <w:rFonts w:ascii="Arial" w:hAnsi="Arial" w:cs="Arial"/>
          <w:color w:val="000000" w:themeColor="text1"/>
          <w:sz w:val="20"/>
          <w:szCs w:val="20"/>
        </w:rPr>
        <w:t xml:space="preserve"> not guilty</w:t>
      </w:r>
      <w:r w:rsidR="006228C7">
        <w:rPr>
          <w:rFonts w:ascii="Arial" w:hAnsi="Arial" w:cs="Arial"/>
          <w:color w:val="000000" w:themeColor="text1"/>
          <w:sz w:val="20"/>
          <w:szCs w:val="20"/>
        </w:rPr>
        <w:t xml:space="preserve"> of the charge</w:t>
      </w:r>
      <w:r w:rsidR="005328DC">
        <w:rPr>
          <w:rFonts w:ascii="Arial" w:hAnsi="Arial" w:cs="Arial"/>
          <w:color w:val="000000" w:themeColor="text1"/>
          <w:sz w:val="20"/>
          <w:szCs w:val="20"/>
        </w:rPr>
        <w:t>.</w:t>
      </w:r>
    </w:p>
    <w:p w:rsidR="00F16F69" w:rsidRDefault="00637D61"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This process and the procedures in </w:t>
      </w:r>
      <w:r w:rsidR="00B87CEE">
        <w:rPr>
          <w:rFonts w:ascii="Arial" w:hAnsi="Arial" w:cs="Arial"/>
          <w:color w:val="000000" w:themeColor="text1"/>
          <w:sz w:val="20"/>
          <w:szCs w:val="20"/>
        </w:rPr>
        <w:t xml:space="preserve">paragraphs </w:t>
      </w:r>
      <w:r w:rsidR="006228C7">
        <w:rPr>
          <w:rFonts w:ascii="Arial" w:hAnsi="Arial" w:cs="Arial"/>
          <w:color w:val="000000" w:themeColor="text1"/>
          <w:sz w:val="20"/>
          <w:szCs w:val="20"/>
        </w:rPr>
        <w:t>(m) through (o</w:t>
      </w:r>
      <w:r>
        <w:rPr>
          <w:rFonts w:ascii="Arial" w:hAnsi="Arial" w:cs="Arial"/>
          <w:color w:val="000000" w:themeColor="text1"/>
          <w:sz w:val="20"/>
          <w:szCs w:val="20"/>
        </w:rPr>
        <w:t>) below shall be completed within seven (7) calendar days of the hearing to comply wit</w:t>
      </w:r>
      <w:r w:rsidR="00B4104B">
        <w:rPr>
          <w:rFonts w:ascii="Arial" w:hAnsi="Arial" w:cs="Arial"/>
          <w:color w:val="000000" w:themeColor="text1"/>
          <w:sz w:val="20"/>
          <w:szCs w:val="20"/>
        </w:rPr>
        <w:t>h USSF Policy 531-10, Section 1</w:t>
      </w:r>
      <w:r>
        <w:rPr>
          <w:rFonts w:ascii="Arial" w:hAnsi="Arial" w:cs="Arial"/>
          <w:color w:val="000000" w:themeColor="text1"/>
          <w:sz w:val="20"/>
          <w:szCs w:val="20"/>
        </w:rPr>
        <w:t>(E).</w:t>
      </w:r>
    </w:p>
    <w:p w:rsidR="00F16F69" w:rsidRDefault="00F16F69"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0A7F66">
        <w:rPr>
          <w:rFonts w:ascii="Arial" w:hAnsi="Arial" w:cs="Arial"/>
          <w:color w:val="000000" w:themeColor="text1"/>
          <w:sz w:val="20"/>
          <w:szCs w:val="20"/>
        </w:rPr>
        <w:t>chair</w:t>
      </w:r>
      <w:r>
        <w:rPr>
          <w:rFonts w:ascii="Arial" w:hAnsi="Arial" w:cs="Arial"/>
          <w:color w:val="000000" w:themeColor="text1"/>
          <w:sz w:val="20"/>
          <w:szCs w:val="20"/>
        </w:rPr>
        <w:t xml:space="preserve"> shall call the </w:t>
      </w:r>
      <w:r w:rsidR="00E67715">
        <w:rPr>
          <w:rFonts w:ascii="Arial" w:hAnsi="Arial" w:cs="Arial"/>
          <w:color w:val="000000" w:themeColor="text1"/>
          <w:sz w:val="20"/>
          <w:szCs w:val="20"/>
        </w:rPr>
        <w:t>accused</w:t>
      </w:r>
      <w:r>
        <w:rPr>
          <w:rFonts w:ascii="Arial" w:hAnsi="Arial" w:cs="Arial"/>
          <w:color w:val="000000" w:themeColor="text1"/>
          <w:sz w:val="20"/>
          <w:szCs w:val="20"/>
        </w:rPr>
        <w:t xml:space="preserve">, the </w:t>
      </w:r>
      <w:r w:rsidR="00E67715">
        <w:rPr>
          <w:rFonts w:ascii="Arial" w:hAnsi="Arial" w:cs="Arial"/>
          <w:color w:val="000000" w:themeColor="text1"/>
          <w:sz w:val="20"/>
          <w:szCs w:val="20"/>
        </w:rPr>
        <w:t>committee</w:t>
      </w:r>
      <w:r>
        <w:rPr>
          <w:rFonts w:ascii="Arial" w:hAnsi="Arial" w:cs="Arial"/>
          <w:color w:val="000000" w:themeColor="text1"/>
          <w:sz w:val="20"/>
          <w:szCs w:val="20"/>
        </w:rPr>
        <w:t xml:space="preserve">, and any other interested persons back before the </w:t>
      </w:r>
      <w:r w:rsidR="000A7F66">
        <w:rPr>
          <w:rFonts w:ascii="Arial" w:hAnsi="Arial" w:cs="Arial"/>
          <w:color w:val="000000" w:themeColor="text1"/>
          <w:sz w:val="20"/>
          <w:szCs w:val="20"/>
        </w:rPr>
        <w:t>panel</w:t>
      </w:r>
      <w:r>
        <w:rPr>
          <w:rFonts w:ascii="Arial" w:hAnsi="Arial" w:cs="Arial"/>
          <w:color w:val="000000" w:themeColor="text1"/>
          <w:sz w:val="20"/>
          <w:szCs w:val="20"/>
        </w:rPr>
        <w:t xml:space="preserve"> to announce the verdict.</w:t>
      </w:r>
      <w:r w:rsidR="00B4104B">
        <w:rPr>
          <w:rFonts w:ascii="Arial" w:hAnsi="Arial" w:cs="Arial"/>
          <w:color w:val="000000" w:themeColor="text1"/>
          <w:sz w:val="20"/>
          <w:szCs w:val="20"/>
        </w:rPr>
        <w:t xml:space="preserve">  In the event that this occurs on different day than the hearing, the </w:t>
      </w:r>
      <w:r w:rsidR="000A7F66">
        <w:rPr>
          <w:rFonts w:ascii="Arial" w:hAnsi="Arial" w:cs="Arial"/>
          <w:color w:val="000000" w:themeColor="text1"/>
          <w:sz w:val="20"/>
          <w:szCs w:val="20"/>
        </w:rPr>
        <w:t>chair</w:t>
      </w:r>
      <w:r w:rsidR="00B4104B">
        <w:rPr>
          <w:rFonts w:ascii="Arial" w:hAnsi="Arial" w:cs="Arial"/>
          <w:color w:val="000000" w:themeColor="text1"/>
          <w:sz w:val="20"/>
          <w:szCs w:val="20"/>
        </w:rPr>
        <w:t xml:space="preserve"> </w:t>
      </w:r>
      <w:r w:rsidR="00284D89">
        <w:rPr>
          <w:rFonts w:ascii="Arial" w:hAnsi="Arial" w:cs="Arial"/>
          <w:color w:val="000000" w:themeColor="text1"/>
          <w:sz w:val="20"/>
          <w:szCs w:val="20"/>
        </w:rPr>
        <w:t>alone is suff</w:t>
      </w:r>
      <w:r w:rsidR="00367548">
        <w:rPr>
          <w:rFonts w:ascii="Arial" w:hAnsi="Arial" w:cs="Arial"/>
          <w:color w:val="000000" w:themeColor="text1"/>
          <w:sz w:val="20"/>
          <w:szCs w:val="20"/>
        </w:rPr>
        <w:t>icient to read the verdict, although</w:t>
      </w:r>
      <w:r w:rsidR="00284D89">
        <w:rPr>
          <w:rFonts w:ascii="Arial" w:hAnsi="Arial" w:cs="Arial"/>
          <w:color w:val="000000" w:themeColor="text1"/>
          <w:sz w:val="20"/>
          <w:szCs w:val="20"/>
        </w:rPr>
        <w:t xml:space="preserve"> any other m</w:t>
      </w:r>
      <w:r w:rsidR="004E337C">
        <w:rPr>
          <w:rFonts w:ascii="Arial" w:hAnsi="Arial" w:cs="Arial"/>
          <w:color w:val="000000" w:themeColor="text1"/>
          <w:sz w:val="20"/>
          <w:szCs w:val="20"/>
        </w:rPr>
        <w:t xml:space="preserve">ember of the </w:t>
      </w:r>
      <w:r w:rsidR="000A7F66">
        <w:rPr>
          <w:rFonts w:ascii="Arial" w:hAnsi="Arial" w:cs="Arial"/>
          <w:color w:val="000000" w:themeColor="text1"/>
          <w:sz w:val="20"/>
          <w:szCs w:val="20"/>
        </w:rPr>
        <w:t>panel</w:t>
      </w:r>
      <w:r w:rsidR="004E337C">
        <w:rPr>
          <w:rFonts w:ascii="Arial" w:hAnsi="Arial" w:cs="Arial"/>
          <w:color w:val="000000" w:themeColor="text1"/>
          <w:sz w:val="20"/>
          <w:szCs w:val="20"/>
        </w:rPr>
        <w:t xml:space="preserve"> may attend</w:t>
      </w:r>
      <w:r w:rsidR="00367548">
        <w:rPr>
          <w:rFonts w:ascii="Arial" w:hAnsi="Arial" w:cs="Arial"/>
          <w:color w:val="000000" w:themeColor="text1"/>
          <w:sz w:val="20"/>
          <w:szCs w:val="20"/>
        </w:rPr>
        <w:t xml:space="preserve"> at their sole discretion</w:t>
      </w:r>
      <w:r w:rsidR="004E337C">
        <w:rPr>
          <w:rFonts w:ascii="Arial" w:hAnsi="Arial" w:cs="Arial"/>
          <w:color w:val="000000" w:themeColor="text1"/>
          <w:sz w:val="20"/>
          <w:szCs w:val="20"/>
        </w:rPr>
        <w:t>.</w:t>
      </w:r>
    </w:p>
    <w:p w:rsidR="00F16F69" w:rsidRDefault="00F16F69"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A not guilty verdict results in the clearing of the </w:t>
      </w:r>
      <w:r w:rsidR="00E67715">
        <w:rPr>
          <w:rFonts w:ascii="Arial" w:hAnsi="Arial" w:cs="Arial"/>
          <w:color w:val="000000" w:themeColor="text1"/>
          <w:sz w:val="20"/>
          <w:szCs w:val="20"/>
        </w:rPr>
        <w:t>accused</w:t>
      </w:r>
      <w:r>
        <w:rPr>
          <w:rFonts w:ascii="Arial" w:hAnsi="Arial" w:cs="Arial"/>
          <w:color w:val="000000" w:themeColor="text1"/>
          <w:sz w:val="20"/>
          <w:szCs w:val="20"/>
        </w:rPr>
        <w:t xml:space="preserve"> of the allegations in the complaint, and those allegations shall not be filed against the </w:t>
      </w:r>
      <w:r w:rsidR="00E67715">
        <w:rPr>
          <w:rFonts w:ascii="Arial" w:hAnsi="Arial" w:cs="Arial"/>
          <w:color w:val="000000" w:themeColor="text1"/>
          <w:sz w:val="20"/>
          <w:szCs w:val="20"/>
        </w:rPr>
        <w:t>accused</w:t>
      </w:r>
      <w:r>
        <w:rPr>
          <w:rFonts w:ascii="Arial" w:hAnsi="Arial" w:cs="Arial"/>
          <w:color w:val="000000" w:themeColor="text1"/>
          <w:sz w:val="20"/>
          <w:szCs w:val="20"/>
        </w:rPr>
        <w:t xml:space="preserve"> again except for </w:t>
      </w:r>
      <w:r w:rsidR="00367548">
        <w:rPr>
          <w:rFonts w:ascii="Arial" w:hAnsi="Arial" w:cs="Arial"/>
          <w:color w:val="000000" w:themeColor="text1"/>
          <w:sz w:val="20"/>
          <w:szCs w:val="20"/>
        </w:rPr>
        <w:t>any of the</w:t>
      </w:r>
      <w:r>
        <w:rPr>
          <w:rFonts w:ascii="Arial" w:hAnsi="Arial" w:cs="Arial"/>
          <w:color w:val="000000" w:themeColor="text1"/>
          <w:sz w:val="20"/>
          <w:szCs w:val="20"/>
        </w:rPr>
        <w:t xml:space="preserve"> following circumstances:</w:t>
      </w:r>
    </w:p>
    <w:p w:rsidR="00F16F69" w:rsidRDefault="00F16F69" w:rsidP="00BB4104">
      <w:pPr>
        <w:pStyle w:val="ListParagraph"/>
        <w:numPr>
          <w:ilvl w:val="2"/>
          <w:numId w:val="3"/>
        </w:numPr>
        <w:spacing w:after="120" w:line="240" w:lineRule="auto"/>
        <w:ind w:left="1051" w:hanging="187"/>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E67715">
        <w:rPr>
          <w:rFonts w:ascii="Arial" w:hAnsi="Arial" w:cs="Arial"/>
          <w:color w:val="000000" w:themeColor="text1"/>
          <w:sz w:val="20"/>
          <w:szCs w:val="20"/>
        </w:rPr>
        <w:t>accused</w:t>
      </w:r>
      <w:r>
        <w:rPr>
          <w:rFonts w:ascii="Arial" w:hAnsi="Arial" w:cs="Arial"/>
          <w:color w:val="000000" w:themeColor="text1"/>
          <w:sz w:val="20"/>
          <w:szCs w:val="20"/>
        </w:rPr>
        <w:t xml:space="preserve"> is found guilty in a court of law </w:t>
      </w:r>
      <w:r>
        <w:rPr>
          <w:rFonts w:ascii="Arial" w:hAnsi="Arial" w:cs="Arial"/>
          <w:i/>
          <w:color w:val="000000" w:themeColor="text1"/>
          <w:sz w:val="20"/>
          <w:szCs w:val="20"/>
        </w:rPr>
        <w:t xml:space="preserve">after </w:t>
      </w:r>
      <w:r>
        <w:rPr>
          <w:rFonts w:ascii="Arial" w:hAnsi="Arial" w:cs="Arial"/>
          <w:color w:val="000000" w:themeColor="text1"/>
          <w:sz w:val="20"/>
          <w:szCs w:val="20"/>
        </w:rPr>
        <w:t>the Hearing, for one or more of the same acts that gave rise to the complaint.</w:t>
      </w:r>
    </w:p>
    <w:p w:rsidR="00F16F69" w:rsidRDefault="00F16F69" w:rsidP="00BB4104">
      <w:pPr>
        <w:pStyle w:val="ListParagraph"/>
        <w:numPr>
          <w:ilvl w:val="2"/>
          <w:numId w:val="3"/>
        </w:numPr>
        <w:spacing w:after="120" w:line="240" w:lineRule="auto"/>
        <w:ind w:left="1051" w:hanging="187"/>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E67715">
        <w:rPr>
          <w:rFonts w:ascii="Arial" w:hAnsi="Arial" w:cs="Arial"/>
          <w:color w:val="000000" w:themeColor="text1"/>
          <w:sz w:val="20"/>
          <w:szCs w:val="20"/>
        </w:rPr>
        <w:t>accused</w:t>
      </w:r>
      <w:r>
        <w:rPr>
          <w:rFonts w:ascii="Arial" w:hAnsi="Arial" w:cs="Arial"/>
          <w:color w:val="000000" w:themeColor="text1"/>
          <w:sz w:val="20"/>
          <w:szCs w:val="20"/>
        </w:rPr>
        <w:t xml:space="preserve"> agrees in w</w:t>
      </w:r>
      <w:r w:rsidR="00FE6157">
        <w:rPr>
          <w:rFonts w:ascii="Arial" w:hAnsi="Arial" w:cs="Arial"/>
          <w:color w:val="000000" w:themeColor="text1"/>
          <w:sz w:val="20"/>
          <w:szCs w:val="20"/>
        </w:rPr>
        <w:t>riting to retry the complaint.</w:t>
      </w:r>
    </w:p>
    <w:p w:rsidR="00367548" w:rsidRDefault="00367548" w:rsidP="00BB4104">
      <w:pPr>
        <w:pStyle w:val="ListParagraph"/>
        <w:numPr>
          <w:ilvl w:val="2"/>
          <w:numId w:val="3"/>
        </w:numPr>
        <w:spacing w:after="120" w:line="240" w:lineRule="auto"/>
        <w:ind w:left="1051" w:hanging="187"/>
        <w:contextualSpacing w:val="0"/>
        <w:rPr>
          <w:rFonts w:ascii="Arial" w:hAnsi="Arial" w:cs="Arial"/>
          <w:color w:val="000000" w:themeColor="text1"/>
          <w:sz w:val="20"/>
          <w:szCs w:val="20"/>
        </w:rPr>
      </w:pPr>
      <w:r>
        <w:rPr>
          <w:rFonts w:ascii="Arial" w:hAnsi="Arial" w:cs="Arial"/>
          <w:color w:val="000000" w:themeColor="text1"/>
          <w:sz w:val="20"/>
          <w:szCs w:val="20"/>
        </w:rPr>
        <w:t xml:space="preserve">The </w:t>
      </w:r>
      <w:r w:rsidR="00E67715">
        <w:rPr>
          <w:rFonts w:ascii="Arial" w:hAnsi="Arial" w:cs="Arial"/>
          <w:color w:val="000000" w:themeColor="text1"/>
          <w:sz w:val="20"/>
          <w:szCs w:val="20"/>
        </w:rPr>
        <w:t>accused</w:t>
      </w:r>
      <w:r>
        <w:rPr>
          <w:rFonts w:ascii="Arial" w:hAnsi="Arial" w:cs="Arial"/>
          <w:color w:val="000000" w:themeColor="text1"/>
          <w:sz w:val="20"/>
          <w:szCs w:val="20"/>
        </w:rPr>
        <w:t xml:space="preserve"> withheld (either deliberately or negligently) potentially derogatory evidence during the investigation and hearings processes.</w:t>
      </w:r>
    </w:p>
    <w:p w:rsidR="00367548" w:rsidRDefault="00F16F69" w:rsidP="00BB4104">
      <w:pPr>
        <w:pStyle w:val="ListParagraph"/>
        <w:spacing w:after="120" w:line="240" w:lineRule="auto"/>
        <w:contextualSpacing w:val="0"/>
        <w:rPr>
          <w:rFonts w:ascii="Arial" w:hAnsi="Arial" w:cs="Arial"/>
          <w:color w:val="000000" w:themeColor="text1"/>
          <w:sz w:val="20"/>
          <w:szCs w:val="20"/>
        </w:rPr>
      </w:pPr>
      <w:r>
        <w:rPr>
          <w:rFonts w:ascii="Arial" w:hAnsi="Arial" w:cs="Arial"/>
          <w:color w:val="000000" w:themeColor="text1"/>
          <w:sz w:val="20"/>
          <w:szCs w:val="20"/>
        </w:rPr>
        <w:t xml:space="preserve">If </w:t>
      </w:r>
      <w:r w:rsidR="00367548" w:rsidRPr="00367548">
        <w:rPr>
          <w:rFonts w:ascii="Arial" w:hAnsi="Arial" w:cs="Arial"/>
          <w:i/>
          <w:color w:val="000000" w:themeColor="text1"/>
          <w:sz w:val="20"/>
          <w:szCs w:val="20"/>
        </w:rPr>
        <w:t>any</w:t>
      </w:r>
      <w:r>
        <w:rPr>
          <w:rFonts w:ascii="Arial" w:hAnsi="Arial" w:cs="Arial"/>
          <w:color w:val="000000" w:themeColor="text1"/>
          <w:sz w:val="20"/>
          <w:szCs w:val="20"/>
        </w:rPr>
        <w:t xml:space="preserve"> of these exceptions applies, the process starts over from the beginning.</w:t>
      </w:r>
      <w:r w:rsidR="00FE6157">
        <w:rPr>
          <w:rFonts w:ascii="Arial" w:hAnsi="Arial" w:cs="Arial"/>
          <w:color w:val="000000" w:themeColor="text1"/>
          <w:sz w:val="20"/>
          <w:szCs w:val="20"/>
        </w:rPr>
        <w:t xml:space="preserve">  </w:t>
      </w:r>
    </w:p>
    <w:p w:rsidR="00F16F69" w:rsidRPr="00FE6157" w:rsidRDefault="00367548" w:rsidP="00BB4104">
      <w:pPr>
        <w:pStyle w:val="ListParagraph"/>
        <w:spacing w:after="120" w:line="240" w:lineRule="auto"/>
        <w:contextualSpacing w:val="0"/>
        <w:rPr>
          <w:rFonts w:ascii="Arial" w:hAnsi="Arial" w:cs="Arial"/>
          <w:color w:val="000000" w:themeColor="text1"/>
          <w:sz w:val="20"/>
          <w:szCs w:val="20"/>
        </w:rPr>
      </w:pPr>
      <w:r>
        <w:rPr>
          <w:rFonts w:ascii="Arial" w:hAnsi="Arial" w:cs="Arial"/>
          <w:color w:val="000000" w:themeColor="text1"/>
          <w:sz w:val="20"/>
          <w:szCs w:val="20"/>
        </w:rPr>
        <w:t xml:space="preserve">Nothing </w:t>
      </w:r>
      <w:r w:rsidR="00F16F69" w:rsidRPr="00FE6157">
        <w:rPr>
          <w:rFonts w:ascii="Arial" w:hAnsi="Arial" w:cs="Arial"/>
          <w:color w:val="000000" w:themeColor="text1"/>
          <w:sz w:val="20"/>
          <w:szCs w:val="20"/>
        </w:rPr>
        <w:t xml:space="preserve">above shall be interpreted to prohibit the discussion of prior complaints in any future complaint against the same </w:t>
      </w:r>
      <w:r w:rsidR="00DC48E6">
        <w:rPr>
          <w:rFonts w:ascii="Arial" w:hAnsi="Arial" w:cs="Arial"/>
          <w:color w:val="000000" w:themeColor="text1"/>
          <w:sz w:val="20"/>
          <w:szCs w:val="20"/>
        </w:rPr>
        <w:t>registrant</w:t>
      </w:r>
      <w:r w:rsidR="00F16F69" w:rsidRPr="00FE6157">
        <w:rPr>
          <w:rFonts w:ascii="Arial" w:hAnsi="Arial" w:cs="Arial"/>
          <w:color w:val="000000" w:themeColor="text1"/>
          <w:sz w:val="20"/>
          <w:szCs w:val="20"/>
        </w:rPr>
        <w:t xml:space="preserve">, provided that the fact that the </w:t>
      </w:r>
      <w:r w:rsidR="00DC48E6">
        <w:rPr>
          <w:rFonts w:ascii="Arial" w:hAnsi="Arial" w:cs="Arial"/>
          <w:color w:val="000000" w:themeColor="text1"/>
          <w:sz w:val="20"/>
          <w:szCs w:val="20"/>
        </w:rPr>
        <w:t>registrant</w:t>
      </w:r>
      <w:r w:rsidR="00F16F69" w:rsidRPr="00FE6157">
        <w:rPr>
          <w:rFonts w:ascii="Arial" w:hAnsi="Arial" w:cs="Arial"/>
          <w:color w:val="000000" w:themeColor="text1"/>
          <w:sz w:val="20"/>
          <w:szCs w:val="20"/>
        </w:rPr>
        <w:t xml:space="preserve"> was found not guilty is stated clearly and unequivocally </w:t>
      </w:r>
      <w:r w:rsidR="00284D89" w:rsidRPr="00FE6157">
        <w:rPr>
          <w:rFonts w:ascii="Arial" w:hAnsi="Arial" w:cs="Arial"/>
          <w:color w:val="000000" w:themeColor="text1"/>
          <w:sz w:val="20"/>
          <w:szCs w:val="20"/>
        </w:rPr>
        <w:t>during</w:t>
      </w:r>
      <w:r w:rsidR="00FE6157">
        <w:rPr>
          <w:rFonts w:ascii="Arial" w:hAnsi="Arial" w:cs="Arial"/>
          <w:color w:val="000000" w:themeColor="text1"/>
          <w:sz w:val="20"/>
          <w:szCs w:val="20"/>
        </w:rPr>
        <w:t xml:space="preserve"> such discussion.</w:t>
      </w:r>
    </w:p>
    <w:p w:rsidR="00FF436A" w:rsidRDefault="00FF436A"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Pr>
          <w:rFonts w:ascii="Arial" w:hAnsi="Arial" w:cs="Arial"/>
          <w:color w:val="000000" w:themeColor="text1"/>
          <w:sz w:val="20"/>
          <w:szCs w:val="20"/>
        </w:rPr>
        <w:t xml:space="preserve">Regardless of the verdict, the </w:t>
      </w:r>
      <w:r w:rsidR="000A7F66">
        <w:rPr>
          <w:rFonts w:ascii="Arial" w:hAnsi="Arial" w:cs="Arial"/>
          <w:color w:val="000000" w:themeColor="text1"/>
          <w:sz w:val="20"/>
          <w:szCs w:val="20"/>
        </w:rPr>
        <w:t>chair</w:t>
      </w:r>
      <w:r>
        <w:rPr>
          <w:rFonts w:ascii="Arial" w:hAnsi="Arial" w:cs="Arial"/>
          <w:color w:val="000000" w:themeColor="text1"/>
          <w:sz w:val="20"/>
          <w:szCs w:val="20"/>
        </w:rPr>
        <w:t xml:space="preserve"> shall transmit </w:t>
      </w:r>
      <w:r w:rsidR="00284D89">
        <w:rPr>
          <w:rFonts w:ascii="Arial" w:hAnsi="Arial" w:cs="Arial"/>
          <w:color w:val="000000" w:themeColor="text1"/>
          <w:sz w:val="20"/>
          <w:szCs w:val="20"/>
        </w:rPr>
        <w:t>within seven (</w:t>
      </w:r>
      <w:r w:rsidR="00FE6157">
        <w:rPr>
          <w:rFonts w:ascii="Arial" w:hAnsi="Arial" w:cs="Arial"/>
          <w:color w:val="000000" w:themeColor="text1"/>
          <w:sz w:val="20"/>
          <w:szCs w:val="20"/>
        </w:rPr>
        <w:t>7) calendar days of the hearing</w:t>
      </w:r>
      <w:r w:rsidR="00FE6157">
        <w:rPr>
          <w:rFonts w:ascii="Arial" w:hAnsi="Arial" w:cs="Arial"/>
          <w:color w:val="000000" w:themeColor="text1"/>
          <w:sz w:val="20"/>
          <w:szCs w:val="20"/>
        </w:rPr>
        <w:br/>
      </w:r>
      <w:r>
        <w:rPr>
          <w:rFonts w:ascii="Arial" w:hAnsi="Arial" w:cs="Arial"/>
          <w:color w:val="000000" w:themeColor="text1"/>
          <w:sz w:val="20"/>
          <w:szCs w:val="20"/>
        </w:rPr>
        <w:t>a written statement of the verdict, and the reasons for it</w:t>
      </w:r>
      <w:r w:rsidR="00284D89" w:rsidRPr="00284D89">
        <w:rPr>
          <w:rFonts w:ascii="Arial" w:hAnsi="Arial" w:cs="Arial"/>
          <w:color w:val="000000" w:themeColor="text1"/>
          <w:sz w:val="20"/>
          <w:szCs w:val="20"/>
        </w:rPr>
        <w:t xml:space="preserve"> </w:t>
      </w:r>
      <w:r w:rsidR="00284D89">
        <w:rPr>
          <w:rFonts w:ascii="Arial" w:hAnsi="Arial" w:cs="Arial"/>
          <w:color w:val="000000" w:themeColor="text1"/>
          <w:sz w:val="20"/>
          <w:szCs w:val="20"/>
        </w:rPr>
        <w:t xml:space="preserve">to the SRA, the </w:t>
      </w:r>
      <w:r w:rsidR="00E67715">
        <w:rPr>
          <w:rFonts w:ascii="Arial" w:hAnsi="Arial" w:cs="Arial"/>
          <w:color w:val="000000" w:themeColor="text1"/>
          <w:sz w:val="20"/>
          <w:szCs w:val="20"/>
        </w:rPr>
        <w:t>committee</w:t>
      </w:r>
      <w:r w:rsidR="00284D89">
        <w:rPr>
          <w:rFonts w:ascii="Arial" w:hAnsi="Arial" w:cs="Arial"/>
          <w:color w:val="000000" w:themeColor="text1"/>
          <w:sz w:val="20"/>
          <w:szCs w:val="20"/>
        </w:rPr>
        <w:t xml:space="preserve">, and the </w:t>
      </w:r>
      <w:r w:rsidR="00E67715">
        <w:rPr>
          <w:rFonts w:ascii="Arial" w:hAnsi="Arial" w:cs="Arial"/>
          <w:color w:val="000000" w:themeColor="text1"/>
          <w:sz w:val="20"/>
          <w:szCs w:val="20"/>
        </w:rPr>
        <w:t>accused</w:t>
      </w:r>
      <w:r>
        <w:rPr>
          <w:rFonts w:ascii="Arial" w:hAnsi="Arial" w:cs="Arial"/>
          <w:color w:val="000000" w:themeColor="text1"/>
          <w:sz w:val="20"/>
          <w:szCs w:val="20"/>
        </w:rPr>
        <w:t xml:space="preserve">.  </w:t>
      </w:r>
      <w:r w:rsidR="00C81FB4">
        <w:rPr>
          <w:rFonts w:ascii="Arial" w:hAnsi="Arial" w:cs="Arial"/>
          <w:color w:val="000000" w:themeColor="text1"/>
          <w:sz w:val="20"/>
          <w:szCs w:val="20"/>
        </w:rPr>
        <w:t xml:space="preserve">The </w:t>
      </w:r>
      <w:r w:rsidR="000A7F66">
        <w:rPr>
          <w:rFonts w:ascii="Arial" w:hAnsi="Arial" w:cs="Arial"/>
          <w:color w:val="000000" w:themeColor="text1"/>
          <w:sz w:val="20"/>
          <w:szCs w:val="20"/>
        </w:rPr>
        <w:t>chair</w:t>
      </w:r>
      <w:r w:rsidR="00C81FB4">
        <w:rPr>
          <w:rFonts w:ascii="Arial" w:hAnsi="Arial" w:cs="Arial"/>
          <w:color w:val="000000" w:themeColor="text1"/>
          <w:sz w:val="20"/>
          <w:szCs w:val="20"/>
        </w:rPr>
        <w:t xml:space="preserve"> shall include in the wr</w:t>
      </w:r>
      <w:r w:rsidR="00FB4085">
        <w:rPr>
          <w:rFonts w:ascii="Arial" w:hAnsi="Arial" w:cs="Arial"/>
          <w:color w:val="000000" w:themeColor="text1"/>
          <w:sz w:val="20"/>
          <w:szCs w:val="20"/>
        </w:rPr>
        <w:t>itten statement a copy of this p</w:t>
      </w:r>
      <w:r w:rsidR="00C81FB4">
        <w:rPr>
          <w:rFonts w:ascii="Arial" w:hAnsi="Arial" w:cs="Arial"/>
          <w:color w:val="000000" w:themeColor="text1"/>
          <w:sz w:val="20"/>
          <w:szCs w:val="20"/>
        </w:rPr>
        <w:t xml:space="preserve">olicy, which includes the appeals procedures for both parties.  </w:t>
      </w:r>
      <w:r>
        <w:rPr>
          <w:rFonts w:ascii="Arial" w:hAnsi="Arial" w:cs="Arial"/>
          <w:color w:val="000000" w:themeColor="text1"/>
          <w:sz w:val="20"/>
          <w:szCs w:val="20"/>
        </w:rPr>
        <w:t xml:space="preserve">In the event the verdict is not unanimous, the dissenting </w:t>
      </w:r>
      <w:r w:rsidR="000A7F66">
        <w:rPr>
          <w:rFonts w:ascii="Arial" w:hAnsi="Arial" w:cs="Arial"/>
          <w:color w:val="000000" w:themeColor="text1"/>
          <w:sz w:val="20"/>
          <w:szCs w:val="20"/>
        </w:rPr>
        <w:t>panel</w:t>
      </w:r>
      <w:r>
        <w:rPr>
          <w:rFonts w:ascii="Arial" w:hAnsi="Arial" w:cs="Arial"/>
          <w:color w:val="000000" w:themeColor="text1"/>
          <w:sz w:val="20"/>
          <w:szCs w:val="20"/>
        </w:rPr>
        <w:t xml:space="preserve"> member</w:t>
      </w:r>
      <w:r w:rsidR="00284D89">
        <w:rPr>
          <w:rFonts w:ascii="Arial" w:hAnsi="Arial" w:cs="Arial"/>
          <w:color w:val="000000" w:themeColor="text1"/>
          <w:sz w:val="20"/>
          <w:szCs w:val="20"/>
        </w:rPr>
        <w:t>(</w:t>
      </w:r>
      <w:r>
        <w:rPr>
          <w:rFonts w:ascii="Arial" w:hAnsi="Arial" w:cs="Arial"/>
          <w:color w:val="000000" w:themeColor="text1"/>
          <w:sz w:val="20"/>
          <w:szCs w:val="20"/>
        </w:rPr>
        <w:t>s</w:t>
      </w:r>
      <w:r w:rsidR="00284D89">
        <w:rPr>
          <w:rFonts w:ascii="Arial" w:hAnsi="Arial" w:cs="Arial"/>
          <w:color w:val="000000" w:themeColor="text1"/>
          <w:sz w:val="20"/>
          <w:szCs w:val="20"/>
        </w:rPr>
        <w:t>)</w:t>
      </w:r>
      <w:r>
        <w:rPr>
          <w:rFonts w:ascii="Arial" w:hAnsi="Arial" w:cs="Arial"/>
          <w:color w:val="000000" w:themeColor="text1"/>
          <w:sz w:val="20"/>
          <w:szCs w:val="20"/>
        </w:rPr>
        <w:t xml:space="preserve"> may also submit one or more written statements of the reasons they did not agree with the majority, subjec</w:t>
      </w:r>
      <w:r w:rsidR="00FE6157">
        <w:rPr>
          <w:rFonts w:ascii="Arial" w:hAnsi="Arial" w:cs="Arial"/>
          <w:color w:val="000000" w:themeColor="text1"/>
          <w:sz w:val="20"/>
          <w:szCs w:val="20"/>
        </w:rPr>
        <w:t>t to the same time limitation.</w:t>
      </w:r>
    </w:p>
    <w:p w:rsidR="00306D0F" w:rsidRPr="00FE6157" w:rsidRDefault="00FF436A" w:rsidP="00276E32">
      <w:pPr>
        <w:pStyle w:val="ListParagraph"/>
        <w:numPr>
          <w:ilvl w:val="0"/>
          <w:numId w:val="3"/>
        </w:numPr>
        <w:spacing w:after="120" w:line="240" w:lineRule="auto"/>
        <w:ind w:left="360"/>
        <w:contextualSpacing w:val="0"/>
        <w:jc w:val="both"/>
        <w:rPr>
          <w:rFonts w:ascii="Arial" w:hAnsi="Arial" w:cs="Arial"/>
          <w:b/>
          <w:color w:val="000000" w:themeColor="text1"/>
          <w:sz w:val="20"/>
          <w:szCs w:val="20"/>
        </w:rPr>
      </w:pPr>
      <w:r w:rsidRPr="00FE6157">
        <w:rPr>
          <w:rFonts w:ascii="Arial" w:hAnsi="Arial" w:cs="Arial"/>
          <w:b/>
          <w:color w:val="000000" w:themeColor="text1"/>
          <w:sz w:val="20"/>
          <w:szCs w:val="20"/>
        </w:rPr>
        <w:t>Sentencing</w:t>
      </w:r>
    </w:p>
    <w:p w:rsidR="00D62881" w:rsidRPr="00433FC5" w:rsidRDefault="00FF436A"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433FC5">
        <w:rPr>
          <w:rFonts w:ascii="Arial" w:hAnsi="Arial" w:cs="Arial"/>
          <w:color w:val="000000" w:themeColor="text1"/>
          <w:sz w:val="20"/>
          <w:szCs w:val="20"/>
        </w:rPr>
        <w:t xml:space="preserve">Within ten (10) business days of receipt of a guilty verdict </w:t>
      </w:r>
      <w:r w:rsidR="00433FC5" w:rsidRPr="00433FC5">
        <w:rPr>
          <w:rFonts w:ascii="Arial" w:hAnsi="Arial" w:cs="Arial"/>
          <w:color w:val="000000" w:themeColor="text1"/>
          <w:sz w:val="20"/>
          <w:szCs w:val="20"/>
        </w:rPr>
        <w:t>the c</w:t>
      </w:r>
      <w:r w:rsidR="006228C7" w:rsidRPr="00433FC5">
        <w:rPr>
          <w:rFonts w:ascii="Arial" w:hAnsi="Arial" w:cs="Arial"/>
          <w:color w:val="000000" w:themeColor="text1"/>
          <w:sz w:val="20"/>
          <w:szCs w:val="20"/>
        </w:rPr>
        <w:t>ommittee shall recommend</w:t>
      </w:r>
      <w:r w:rsidR="00433FC5" w:rsidRPr="00433FC5">
        <w:rPr>
          <w:rFonts w:ascii="Arial" w:hAnsi="Arial" w:cs="Arial"/>
          <w:color w:val="000000" w:themeColor="text1"/>
          <w:sz w:val="20"/>
          <w:szCs w:val="20"/>
        </w:rPr>
        <w:t xml:space="preserve"> discipline for the accused (hereafter the convicted</w:t>
      </w:r>
      <w:r w:rsidR="006228C7" w:rsidRPr="00433FC5">
        <w:rPr>
          <w:rFonts w:ascii="Arial" w:hAnsi="Arial" w:cs="Arial"/>
          <w:color w:val="000000" w:themeColor="text1"/>
          <w:sz w:val="20"/>
          <w:szCs w:val="20"/>
        </w:rPr>
        <w:t>) by majority vote to the SRA.</w:t>
      </w:r>
      <w:r w:rsidR="00433FC5" w:rsidRPr="00433FC5">
        <w:rPr>
          <w:rFonts w:ascii="Arial" w:hAnsi="Arial" w:cs="Arial"/>
          <w:color w:val="000000" w:themeColor="text1"/>
          <w:sz w:val="20"/>
          <w:szCs w:val="20"/>
        </w:rPr>
        <w:t xml:space="preserve">  The c</w:t>
      </w:r>
      <w:r w:rsidR="006228C7" w:rsidRPr="00433FC5">
        <w:rPr>
          <w:rFonts w:ascii="Arial" w:hAnsi="Arial" w:cs="Arial"/>
          <w:color w:val="000000" w:themeColor="text1"/>
          <w:sz w:val="20"/>
          <w:szCs w:val="20"/>
        </w:rPr>
        <w:t>ommittee may recommend any appropriate discipline, regardless of whether it is consistent with the discipline in the initial decision.  The purpose of this latter pr</w:t>
      </w:r>
      <w:r w:rsidR="00433FC5" w:rsidRPr="00433FC5">
        <w:rPr>
          <w:rFonts w:ascii="Arial" w:hAnsi="Arial" w:cs="Arial"/>
          <w:color w:val="000000" w:themeColor="text1"/>
          <w:sz w:val="20"/>
          <w:szCs w:val="20"/>
        </w:rPr>
        <w:t>ovision is to permit the c</w:t>
      </w:r>
      <w:r w:rsidR="006228C7" w:rsidRPr="00433FC5">
        <w:rPr>
          <w:rFonts w:ascii="Arial" w:hAnsi="Arial" w:cs="Arial"/>
          <w:color w:val="000000" w:themeColor="text1"/>
          <w:sz w:val="20"/>
          <w:szCs w:val="20"/>
        </w:rPr>
        <w:t>ommittee to adjust the recommended discipline (upward or downward as appropriate) based on information obtained during the hearing process.</w:t>
      </w:r>
    </w:p>
    <w:p w:rsidR="006228C7" w:rsidRPr="00433FC5" w:rsidRDefault="006228C7"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433FC5">
        <w:rPr>
          <w:rFonts w:ascii="Arial" w:hAnsi="Arial" w:cs="Arial"/>
          <w:color w:val="000000" w:themeColor="text1"/>
          <w:sz w:val="20"/>
          <w:szCs w:val="20"/>
        </w:rPr>
        <w:t>The SRA shall either concur</w:t>
      </w:r>
      <w:r w:rsidR="00433FC5" w:rsidRPr="00433FC5">
        <w:rPr>
          <w:rFonts w:ascii="Arial" w:hAnsi="Arial" w:cs="Arial"/>
          <w:color w:val="000000" w:themeColor="text1"/>
          <w:sz w:val="20"/>
          <w:szCs w:val="20"/>
        </w:rPr>
        <w:t xml:space="preserve"> or decline to concur with the c</w:t>
      </w:r>
      <w:r w:rsidRPr="00433FC5">
        <w:rPr>
          <w:rFonts w:ascii="Arial" w:hAnsi="Arial" w:cs="Arial"/>
          <w:color w:val="000000" w:themeColor="text1"/>
          <w:sz w:val="20"/>
          <w:szCs w:val="20"/>
        </w:rPr>
        <w:t>ommittee’s recommendation within (5) business day</w:t>
      </w:r>
      <w:r w:rsidR="00433FC5" w:rsidRPr="00433FC5">
        <w:rPr>
          <w:rFonts w:ascii="Arial" w:hAnsi="Arial" w:cs="Arial"/>
          <w:color w:val="000000" w:themeColor="text1"/>
          <w:sz w:val="20"/>
          <w:szCs w:val="20"/>
        </w:rPr>
        <w:t>s of his or her receipt of the c</w:t>
      </w:r>
      <w:r w:rsidRPr="00433FC5">
        <w:rPr>
          <w:rFonts w:ascii="Arial" w:hAnsi="Arial" w:cs="Arial"/>
          <w:color w:val="000000" w:themeColor="text1"/>
          <w:sz w:val="20"/>
          <w:szCs w:val="20"/>
        </w:rPr>
        <w:t>ommittee’s recommendation.</w:t>
      </w:r>
    </w:p>
    <w:p w:rsidR="006228C7" w:rsidRPr="00433FC5" w:rsidRDefault="006228C7" w:rsidP="006228C7">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433FC5">
        <w:rPr>
          <w:rFonts w:ascii="Arial" w:hAnsi="Arial" w:cs="Arial"/>
          <w:color w:val="000000" w:themeColor="text1"/>
          <w:sz w:val="20"/>
          <w:szCs w:val="20"/>
        </w:rPr>
        <w:t xml:space="preserve">If the SRA does not concur, he or she shall recommend alternative discipline within the time period set forth above. </w:t>
      </w:r>
      <w:r w:rsidR="00433FC5" w:rsidRPr="00433FC5">
        <w:rPr>
          <w:rFonts w:ascii="Arial" w:hAnsi="Arial" w:cs="Arial"/>
          <w:color w:val="000000" w:themeColor="text1"/>
          <w:sz w:val="20"/>
          <w:szCs w:val="20"/>
        </w:rPr>
        <w:t xml:space="preserve"> The c</w:t>
      </w:r>
      <w:r w:rsidRPr="00433FC5">
        <w:rPr>
          <w:rFonts w:ascii="Arial" w:hAnsi="Arial" w:cs="Arial"/>
          <w:color w:val="000000" w:themeColor="text1"/>
          <w:sz w:val="20"/>
          <w:szCs w:val="20"/>
        </w:rPr>
        <w:t xml:space="preserve">ommittee may either agree, by majority vote, to the alternative discipline, or appeal the sentence of the SRA to the </w:t>
      </w:r>
      <w:r w:rsidR="002D374A">
        <w:rPr>
          <w:rFonts w:ascii="Arial" w:hAnsi="Arial" w:cs="Arial"/>
          <w:color w:val="000000" w:themeColor="text1"/>
          <w:sz w:val="20"/>
          <w:szCs w:val="20"/>
        </w:rPr>
        <w:t>SRC</w:t>
      </w:r>
      <w:r w:rsidRPr="00433FC5">
        <w:rPr>
          <w:rFonts w:ascii="Arial" w:hAnsi="Arial" w:cs="Arial"/>
          <w:color w:val="000000" w:themeColor="text1"/>
          <w:sz w:val="20"/>
          <w:szCs w:val="20"/>
        </w:rPr>
        <w:t xml:space="preserve"> Board of Directors within five (5) business days of the decision being transmitted to them, either on the basis of it being too harsh or too lenient.  Such an appeal shall be made in writing and copied to the SRA.</w:t>
      </w:r>
    </w:p>
    <w:p w:rsidR="00FF436A" w:rsidRPr="00433FC5" w:rsidRDefault="00433FC5" w:rsidP="00FB4085">
      <w:pPr>
        <w:pStyle w:val="ListParagraph"/>
        <w:numPr>
          <w:ilvl w:val="0"/>
          <w:numId w:val="11"/>
        </w:numPr>
        <w:spacing w:after="120" w:line="240" w:lineRule="auto"/>
        <w:ind w:left="1051" w:hanging="187"/>
        <w:contextualSpacing w:val="0"/>
        <w:rPr>
          <w:rFonts w:ascii="Arial" w:hAnsi="Arial" w:cs="Arial"/>
          <w:color w:val="000000" w:themeColor="text1"/>
          <w:sz w:val="20"/>
          <w:szCs w:val="20"/>
        </w:rPr>
      </w:pPr>
      <w:r w:rsidRPr="00433FC5">
        <w:rPr>
          <w:rFonts w:ascii="Arial" w:hAnsi="Arial" w:cs="Arial"/>
          <w:color w:val="000000" w:themeColor="text1"/>
          <w:sz w:val="20"/>
          <w:szCs w:val="20"/>
        </w:rPr>
        <w:lastRenderedPageBreak/>
        <w:t>The board shall not consider an appeal under this Subsection (b) of its own volition, but only upon receipt of a request from the committee.</w:t>
      </w:r>
    </w:p>
    <w:p w:rsidR="00433FC5" w:rsidRPr="00433FC5" w:rsidRDefault="00433FC5" w:rsidP="00FB4085">
      <w:pPr>
        <w:pStyle w:val="ListParagraph"/>
        <w:numPr>
          <w:ilvl w:val="0"/>
          <w:numId w:val="11"/>
        </w:numPr>
        <w:spacing w:after="120" w:line="240" w:lineRule="auto"/>
        <w:ind w:left="1051" w:hanging="187"/>
        <w:contextualSpacing w:val="0"/>
        <w:rPr>
          <w:rFonts w:ascii="Arial" w:hAnsi="Arial" w:cs="Arial"/>
          <w:color w:val="000000" w:themeColor="text1"/>
          <w:sz w:val="20"/>
          <w:szCs w:val="20"/>
        </w:rPr>
      </w:pPr>
      <w:r w:rsidRPr="00433FC5">
        <w:rPr>
          <w:rFonts w:ascii="Arial" w:hAnsi="Arial" w:cs="Arial"/>
          <w:color w:val="000000" w:themeColor="text1"/>
          <w:sz w:val="20"/>
          <w:szCs w:val="20"/>
        </w:rPr>
        <w:t>If the board intends to consider the appeal, it shall do so within ten (10) business days of its decision to do so.</w:t>
      </w:r>
    </w:p>
    <w:p w:rsidR="008A5793" w:rsidRPr="00433FC5" w:rsidRDefault="00433FC5" w:rsidP="00BB4104">
      <w:pPr>
        <w:pStyle w:val="ListParagraph"/>
        <w:numPr>
          <w:ilvl w:val="3"/>
          <w:numId w:val="12"/>
        </w:numPr>
        <w:spacing w:after="120" w:line="240" w:lineRule="auto"/>
        <w:ind w:left="1440"/>
        <w:contextualSpacing w:val="0"/>
        <w:rPr>
          <w:rFonts w:ascii="Arial" w:hAnsi="Arial" w:cs="Arial"/>
          <w:color w:val="000000" w:themeColor="text1"/>
          <w:sz w:val="20"/>
          <w:szCs w:val="20"/>
        </w:rPr>
      </w:pPr>
      <w:r w:rsidRPr="00433FC5">
        <w:rPr>
          <w:rFonts w:ascii="Arial" w:hAnsi="Arial" w:cs="Arial"/>
          <w:color w:val="000000" w:themeColor="text1"/>
          <w:sz w:val="20"/>
          <w:szCs w:val="20"/>
        </w:rPr>
        <w:t>The board may by majority vote overrule the SRA.  Once overruled, the original discipline proposed by the committee shall control.</w:t>
      </w:r>
    </w:p>
    <w:p w:rsidR="008A5793" w:rsidRPr="00433FC5" w:rsidRDefault="00433FC5" w:rsidP="00BB4104">
      <w:pPr>
        <w:pStyle w:val="ListParagraph"/>
        <w:numPr>
          <w:ilvl w:val="3"/>
          <w:numId w:val="12"/>
        </w:numPr>
        <w:spacing w:after="120" w:line="240" w:lineRule="auto"/>
        <w:ind w:left="1440"/>
        <w:contextualSpacing w:val="0"/>
        <w:rPr>
          <w:rFonts w:ascii="Arial" w:hAnsi="Arial" w:cs="Arial"/>
          <w:color w:val="000000" w:themeColor="text1"/>
          <w:sz w:val="20"/>
          <w:szCs w:val="20"/>
        </w:rPr>
      </w:pPr>
      <w:r w:rsidRPr="00433FC5">
        <w:rPr>
          <w:rFonts w:ascii="Arial" w:hAnsi="Arial" w:cs="Arial"/>
          <w:color w:val="000000" w:themeColor="text1"/>
          <w:sz w:val="20"/>
          <w:szCs w:val="20"/>
        </w:rPr>
        <w:t>In the event the board does not vote both to overrule the SRA and to impose alternative discipline within the ten (10) business day period, the SRA’s alternative discipline shall stand.</w:t>
      </w:r>
    </w:p>
    <w:p w:rsidR="00FF436A" w:rsidRPr="00433FC5" w:rsidRDefault="00433FC5"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433FC5">
        <w:rPr>
          <w:rFonts w:ascii="Arial" w:hAnsi="Arial" w:cs="Arial"/>
          <w:color w:val="000000" w:themeColor="text1"/>
          <w:sz w:val="20"/>
          <w:szCs w:val="20"/>
        </w:rPr>
        <w:t>After the requirements above, as applicable, are satisfied, the committee shall transmit the sentence to the convicted in writing, with a copy to the SRA, within ten (10) business days.</w:t>
      </w:r>
    </w:p>
    <w:p w:rsidR="00FF436A" w:rsidRPr="00433FC5" w:rsidRDefault="00433FC5"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433FC5">
        <w:rPr>
          <w:rFonts w:ascii="Arial" w:hAnsi="Arial" w:cs="Arial"/>
          <w:color w:val="000000" w:themeColor="text1"/>
          <w:sz w:val="20"/>
          <w:szCs w:val="20"/>
        </w:rPr>
        <w:t>The chair of the committee may, at his or her sole discretion, publicly release information regarding a disciplinary matter that has reached and completed step (d) above, except that the committee shall not identify any minor by name without the consent of that minor’s parent or guardian</w:t>
      </w:r>
      <w:r w:rsidR="00FF436A" w:rsidRPr="00433FC5">
        <w:rPr>
          <w:rFonts w:ascii="Arial" w:hAnsi="Arial" w:cs="Arial"/>
          <w:color w:val="000000" w:themeColor="text1"/>
          <w:sz w:val="20"/>
          <w:szCs w:val="20"/>
        </w:rPr>
        <w:t>.</w:t>
      </w:r>
    </w:p>
    <w:p w:rsidR="00C81FB4" w:rsidRPr="00D62881" w:rsidRDefault="00433FC5" w:rsidP="004E337C">
      <w:pPr>
        <w:pStyle w:val="ListParagraph"/>
        <w:numPr>
          <w:ilvl w:val="0"/>
          <w:numId w:val="3"/>
        </w:numPr>
        <w:spacing w:after="120" w:line="240" w:lineRule="auto"/>
        <w:contextualSpacing w:val="0"/>
        <w:rPr>
          <w:rFonts w:ascii="Arial" w:hAnsi="Arial" w:cs="Arial"/>
          <w:b/>
          <w:color w:val="000000" w:themeColor="text1"/>
          <w:sz w:val="20"/>
          <w:szCs w:val="20"/>
        </w:rPr>
      </w:pPr>
      <w:r>
        <w:rPr>
          <w:rFonts w:ascii="Arial" w:hAnsi="Arial" w:cs="Arial"/>
          <w:b/>
          <w:color w:val="000000" w:themeColor="text1"/>
          <w:sz w:val="20"/>
          <w:szCs w:val="20"/>
        </w:rPr>
        <w:t xml:space="preserve">Further </w:t>
      </w:r>
      <w:r w:rsidR="00C81FB4" w:rsidRPr="00D62881">
        <w:rPr>
          <w:rFonts w:ascii="Arial" w:hAnsi="Arial" w:cs="Arial"/>
          <w:b/>
          <w:color w:val="000000" w:themeColor="text1"/>
          <w:sz w:val="20"/>
          <w:szCs w:val="20"/>
        </w:rPr>
        <w:t>Appeals</w:t>
      </w:r>
    </w:p>
    <w:p w:rsidR="00C81FB4" w:rsidRPr="00433FC5" w:rsidRDefault="00433FC5"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433FC5">
        <w:rPr>
          <w:rFonts w:ascii="Arial" w:hAnsi="Arial" w:cs="Arial"/>
          <w:color w:val="000000" w:themeColor="text1"/>
          <w:sz w:val="20"/>
          <w:szCs w:val="20"/>
        </w:rPr>
        <w:t xml:space="preserve">The outcome of the process above shall be final as to the </w:t>
      </w:r>
      <w:r w:rsidR="002D374A">
        <w:rPr>
          <w:rFonts w:ascii="Arial" w:hAnsi="Arial" w:cs="Arial"/>
          <w:color w:val="000000" w:themeColor="text1"/>
          <w:sz w:val="20"/>
          <w:szCs w:val="20"/>
        </w:rPr>
        <w:t>SRC</w:t>
      </w:r>
      <w:r w:rsidR="00C81FB4" w:rsidRPr="00433FC5">
        <w:rPr>
          <w:rFonts w:ascii="Arial" w:hAnsi="Arial" w:cs="Arial"/>
          <w:color w:val="000000" w:themeColor="text1"/>
          <w:sz w:val="20"/>
          <w:szCs w:val="20"/>
        </w:rPr>
        <w:t>.</w:t>
      </w:r>
    </w:p>
    <w:p w:rsidR="00C81FB4" w:rsidRPr="00433FC5" w:rsidRDefault="00433FC5"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433FC5">
        <w:rPr>
          <w:rFonts w:ascii="Arial" w:hAnsi="Arial" w:cs="Arial"/>
          <w:color w:val="000000" w:themeColor="text1"/>
          <w:sz w:val="20"/>
          <w:szCs w:val="20"/>
        </w:rPr>
        <w:t>No party may make any appeals other than those authorized herein or otherwise provided for by USSF policy</w:t>
      </w:r>
      <w:r w:rsidR="004E337C" w:rsidRPr="00433FC5">
        <w:rPr>
          <w:rFonts w:ascii="Arial" w:hAnsi="Arial" w:cs="Arial"/>
          <w:color w:val="000000" w:themeColor="text1"/>
          <w:sz w:val="20"/>
          <w:szCs w:val="20"/>
        </w:rPr>
        <w:t>.</w:t>
      </w:r>
    </w:p>
    <w:p w:rsidR="00433FC5" w:rsidRPr="00433FC5" w:rsidRDefault="00433FC5" w:rsidP="00BB4104">
      <w:pPr>
        <w:pStyle w:val="ListParagraph"/>
        <w:numPr>
          <w:ilvl w:val="1"/>
          <w:numId w:val="3"/>
        </w:numPr>
        <w:spacing w:after="120" w:line="240" w:lineRule="auto"/>
        <w:ind w:left="720"/>
        <w:contextualSpacing w:val="0"/>
        <w:rPr>
          <w:rFonts w:ascii="Arial" w:hAnsi="Arial" w:cs="Arial"/>
          <w:color w:val="000000" w:themeColor="text1"/>
          <w:sz w:val="20"/>
          <w:szCs w:val="20"/>
        </w:rPr>
      </w:pPr>
      <w:r w:rsidRPr="00433FC5">
        <w:rPr>
          <w:rFonts w:ascii="Arial" w:hAnsi="Arial" w:cs="Arial"/>
          <w:color w:val="000000" w:themeColor="text1"/>
          <w:sz w:val="20"/>
          <w:szCs w:val="20"/>
        </w:rPr>
        <w:t>The convicted may appeal the original verdict and sentence, and the outcome of the appeals process outlined above if applicable to the USSF Appeals Committee as provided under USSF Bylaw 705</w:t>
      </w:r>
      <w:r w:rsidR="004E337C" w:rsidRPr="00433FC5">
        <w:rPr>
          <w:rFonts w:ascii="Arial" w:hAnsi="Arial" w:cs="Arial"/>
          <w:color w:val="000000" w:themeColor="text1"/>
          <w:sz w:val="20"/>
          <w:szCs w:val="20"/>
        </w:rPr>
        <w:t>.</w:t>
      </w:r>
    </w:p>
    <w:p w:rsidR="0082382E" w:rsidRPr="00E166B8" w:rsidRDefault="0082382E" w:rsidP="0082382E">
      <w:pPr>
        <w:pStyle w:val="ListParagraph"/>
        <w:numPr>
          <w:ilvl w:val="0"/>
          <w:numId w:val="3"/>
        </w:numPr>
        <w:spacing w:after="120" w:line="240" w:lineRule="auto"/>
        <w:contextualSpacing w:val="0"/>
        <w:rPr>
          <w:rFonts w:ascii="Arial" w:hAnsi="Arial" w:cs="Arial"/>
          <w:b/>
          <w:sz w:val="20"/>
          <w:szCs w:val="20"/>
        </w:rPr>
      </w:pPr>
      <w:r w:rsidRPr="00E166B8">
        <w:rPr>
          <w:rFonts w:ascii="Arial" w:hAnsi="Arial" w:cs="Arial"/>
          <w:b/>
          <w:sz w:val="20"/>
          <w:szCs w:val="20"/>
        </w:rPr>
        <w:t>Judicial Review</w:t>
      </w:r>
    </w:p>
    <w:p w:rsidR="0082382E" w:rsidRPr="00E166B8" w:rsidRDefault="0082382E" w:rsidP="00BB4104">
      <w:pPr>
        <w:pStyle w:val="ListParagraph"/>
        <w:numPr>
          <w:ilvl w:val="1"/>
          <w:numId w:val="3"/>
        </w:numPr>
        <w:spacing w:after="120" w:line="240" w:lineRule="auto"/>
        <w:ind w:left="720"/>
        <w:contextualSpacing w:val="0"/>
        <w:rPr>
          <w:rStyle w:val="hvr"/>
          <w:rFonts w:ascii="Arial" w:hAnsi="Arial" w:cs="Arial"/>
          <w:sz w:val="20"/>
          <w:szCs w:val="20"/>
          <w:lang w:val="en"/>
        </w:rPr>
      </w:pPr>
      <w:r w:rsidRPr="00E166B8">
        <w:rPr>
          <w:rStyle w:val="hvr"/>
          <w:rFonts w:ascii="Arial" w:hAnsi="Arial" w:cs="Arial"/>
          <w:sz w:val="20"/>
          <w:szCs w:val="20"/>
          <w:lang w:val="en"/>
        </w:rPr>
        <w:t xml:space="preserve">No member of U.S. Soccer, </w:t>
      </w:r>
      <w:r w:rsidR="00B65253" w:rsidRPr="00E166B8">
        <w:rPr>
          <w:rStyle w:val="hvr"/>
          <w:rFonts w:ascii="Arial" w:hAnsi="Arial" w:cs="Arial"/>
          <w:sz w:val="20"/>
          <w:szCs w:val="20"/>
          <w:lang w:val="en"/>
        </w:rPr>
        <w:t xml:space="preserve">the </w:t>
      </w:r>
      <w:r w:rsidR="00C04C8B">
        <w:rPr>
          <w:rStyle w:val="hvr"/>
          <w:rFonts w:ascii="Arial" w:hAnsi="Arial" w:cs="Arial"/>
          <w:sz w:val="20"/>
          <w:szCs w:val="20"/>
          <w:lang w:val="en"/>
        </w:rPr>
        <w:t>State</w:t>
      </w:r>
      <w:r w:rsidR="00B65253" w:rsidRPr="00E166B8">
        <w:rPr>
          <w:rStyle w:val="hvr"/>
          <w:rFonts w:ascii="Arial" w:hAnsi="Arial" w:cs="Arial"/>
          <w:sz w:val="20"/>
          <w:szCs w:val="20"/>
          <w:lang w:val="en"/>
        </w:rPr>
        <w:t xml:space="preserve"> Soccer Association (</w:t>
      </w:r>
      <w:r w:rsidR="002D374A">
        <w:rPr>
          <w:rStyle w:val="hvr"/>
          <w:rFonts w:ascii="Arial" w:hAnsi="Arial" w:cs="Arial"/>
          <w:sz w:val="20"/>
          <w:szCs w:val="20"/>
          <w:lang w:val="en"/>
        </w:rPr>
        <w:t>_</w:t>
      </w:r>
      <w:r w:rsidRPr="00E166B8">
        <w:rPr>
          <w:rStyle w:val="hvr"/>
          <w:rFonts w:ascii="Arial" w:hAnsi="Arial" w:cs="Arial"/>
          <w:sz w:val="20"/>
          <w:szCs w:val="20"/>
          <w:lang w:val="en"/>
        </w:rPr>
        <w:t>SA</w:t>
      </w:r>
      <w:r w:rsidR="00B65253" w:rsidRPr="00E166B8">
        <w:rPr>
          <w:rStyle w:val="hvr"/>
          <w:rFonts w:ascii="Arial" w:hAnsi="Arial" w:cs="Arial"/>
          <w:sz w:val="20"/>
          <w:szCs w:val="20"/>
          <w:lang w:val="en"/>
        </w:rPr>
        <w:t>)</w:t>
      </w:r>
      <w:r w:rsidRPr="00E166B8">
        <w:rPr>
          <w:rStyle w:val="hvr"/>
          <w:rFonts w:ascii="Arial" w:hAnsi="Arial" w:cs="Arial"/>
          <w:sz w:val="20"/>
          <w:szCs w:val="20"/>
          <w:lang w:val="en"/>
        </w:rPr>
        <w:t>, official, league, club, team, player, coach, administrator</w:t>
      </w:r>
      <w:r w:rsidR="00B65253" w:rsidRPr="00E166B8">
        <w:rPr>
          <w:rStyle w:val="hvr"/>
          <w:rFonts w:ascii="Arial" w:hAnsi="Arial" w:cs="Arial"/>
          <w:sz w:val="20"/>
          <w:szCs w:val="20"/>
          <w:lang w:val="en"/>
        </w:rPr>
        <w:t>,</w:t>
      </w:r>
      <w:r w:rsidRPr="00E166B8">
        <w:rPr>
          <w:rStyle w:val="hvr"/>
          <w:rFonts w:ascii="Arial" w:hAnsi="Arial" w:cs="Arial"/>
          <w:sz w:val="20"/>
          <w:szCs w:val="20"/>
          <w:lang w:val="en"/>
        </w:rPr>
        <w:t xml:space="preserve"> or registrant may invoke the aid of the courts without first exhausting all available remedies within </w:t>
      </w:r>
      <w:r w:rsidR="00B65253" w:rsidRPr="00E166B8">
        <w:rPr>
          <w:rStyle w:val="hvr"/>
          <w:rFonts w:ascii="Arial" w:hAnsi="Arial" w:cs="Arial"/>
          <w:sz w:val="20"/>
          <w:szCs w:val="20"/>
          <w:lang w:val="en"/>
        </w:rPr>
        <w:t xml:space="preserve">the </w:t>
      </w:r>
      <w:r w:rsidR="002D374A">
        <w:rPr>
          <w:rStyle w:val="hvr"/>
          <w:rFonts w:ascii="Arial" w:hAnsi="Arial" w:cs="Arial"/>
          <w:sz w:val="20"/>
          <w:szCs w:val="20"/>
          <w:lang w:val="en"/>
        </w:rPr>
        <w:t>_</w:t>
      </w:r>
      <w:r w:rsidRPr="00E166B8">
        <w:rPr>
          <w:rStyle w:val="hvr"/>
          <w:rFonts w:ascii="Arial" w:hAnsi="Arial" w:cs="Arial"/>
          <w:sz w:val="20"/>
          <w:szCs w:val="20"/>
          <w:lang w:val="en"/>
        </w:rPr>
        <w:t xml:space="preserve">SA, the </w:t>
      </w:r>
      <w:r w:rsidR="002D374A">
        <w:rPr>
          <w:rStyle w:val="hvr"/>
          <w:rFonts w:ascii="Arial" w:hAnsi="Arial" w:cs="Arial"/>
          <w:sz w:val="20"/>
          <w:szCs w:val="20"/>
          <w:lang w:val="en"/>
        </w:rPr>
        <w:t>S</w:t>
      </w:r>
      <w:r w:rsidRPr="00E166B8">
        <w:rPr>
          <w:rStyle w:val="hvr"/>
          <w:rFonts w:ascii="Arial" w:hAnsi="Arial" w:cs="Arial"/>
          <w:sz w:val="20"/>
          <w:szCs w:val="20"/>
          <w:lang w:val="en"/>
        </w:rPr>
        <w:t>RC, and its member organizations</w:t>
      </w:r>
      <w:r w:rsidRPr="00E166B8">
        <w:rPr>
          <w:rStyle w:val="hvr"/>
          <w:rFonts w:ascii="Times New Roman" w:eastAsia="MS Gothic" w:hAnsi="Times New Roman" w:cs="Times New Roman"/>
          <w:sz w:val="20"/>
          <w:szCs w:val="20"/>
          <w:lang w:val="en"/>
        </w:rPr>
        <w:t>․</w:t>
      </w:r>
    </w:p>
    <w:p w:rsidR="0082382E" w:rsidRPr="00E166B8" w:rsidRDefault="0082382E" w:rsidP="00BB4104">
      <w:pPr>
        <w:pStyle w:val="ListParagraph"/>
        <w:numPr>
          <w:ilvl w:val="1"/>
          <w:numId w:val="3"/>
        </w:numPr>
        <w:spacing w:after="120" w:line="240" w:lineRule="auto"/>
        <w:ind w:left="720"/>
        <w:contextualSpacing w:val="0"/>
        <w:rPr>
          <w:rStyle w:val="hvr"/>
          <w:rFonts w:ascii="Arial" w:hAnsi="Arial" w:cs="Arial"/>
          <w:sz w:val="20"/>
          <w:szCs w:val="20"/>
          <w:lang w:val="en"/>
        </w:rPr>
      </w:pPr>
      <w:r w:rsidRPr="00E166B8">
        <w:rPr>
          <w:rStyle w:val="hvr"/>
          <w:rFonts w:ascii="Arial" w:hAnsi="Arial" w:cs="Arial"/>
          <w:sz w:val="20"/>
          <w:szCs w:val="20"/>
          <w:lang w:val="en"/>
        </w:rPr>
        <w:t xml:space="preserve"> For violation of this provision, the offending party shall be subject to suspension and fines, and shall be liable to </w:t>
      </w:r>
      <w:r w:rsidR="00B65253" w:rsidRPr="00E166B8">
        <w:rPr>
          <w:rStyle w:val="hvr"/>
          <w:rFonts w:ascii="Arial" w:hAnsi="Arial" w:cs="Arial"/>
          <w:sz w:val="20"/>
          <w:szCs w:val="20"/>
          <w:lang w:val="en"/>
        </w:rPr>
        <w:t xml:space="preserve">the </w:t>
      </w:r>
      <w:r w:rsidR="002D374A">
        <w:rPr>
          <w:rStyle w:val="hvr"/>
          <w:rFonts w:ascii="Arial" w:hAnsi="Arial" w:cs="Arial"/>
          <w:sz w:val="20"/>
          <w:szCs w:val="20"/>
          <w:lang w:val="en"/>
        </w:rPr>
        <w:t>_SA</w:t>
      </w:r>
      <w:r w:rsidRPr="00E166B8">
        <w:rPr>
          <w:rStyle w:val="hvr"/>
          <w:rFonts w:ascii="Arial" w:hAnsi="Arial" w:cs="Arial"/>
          <w:sz w:val="20"/>
          <w:szCs w:val="20"/>
          <w:lang w:val="en"/>
        </w:rPr>
        <w:t xml:space="preserve"> and/or the </w:t>
      </w:r>
      <w:r w:rsidR="002D374A">
        <w:rPr>
          <w:rStyle w:val="hvr"/>
          <w:rFonts w:ascii="Arial" w:hAnsi="Arial" w:cs="Arial"/>
          <w:sz w:val="20"/>
          <w:szCs w:val="20"/>
          <w:lang w:val="en"/>
        </w:rPr>
        <w:t>SRC</w:t>
      </w:r>
      <w:r w:rsidRPr="00E166B8">
        <w:rPr>
          <w:rStyle w:val="hvr"/>
          <w:rFonts w:ascii="Arial" w:hAnsi="Arial" w:cs="Arial"/>
          <w:sz w:val="20"/>
          <w:szCs w:val="20"/>
          <w:lang w:val="en"/>
        </w:rPr>
        <w:t xml:space="preserve"> for all expenses incurred by the same and its officers in defending each court action</w:t>
      </w:r>
      <w:r w:rsidR="00D76D1C" w:rsidRPr="00E166B8">
        <w:rPr>
          <w:rStyle w:val="hvr"/>
          <w:rFonts w:ascii="Arial" w:hAnsi="Arial" w:cs="Arial"/>
          <w:sz w:val="20"/>
          <w:szCs w:val="20"/>
          <w:lang w:val="en"/>
        </w:rPr>
        <w:t>, including, but not limited to, reasonable attorney fees.</w:t>
      </w:r>
    </w:p>
    <w:p w:rsidR="00D76D1C" w:rsidRPr="00E166B8" w:rsidRDefault="00D76D1C" w:rsidP="005A10B6">
      <w:pPr>
        <w:pStyle w:val="ListParagraph"/>
        <w:numPr>
          <w:ilvl w:val="0"/>
          <w:numId w:val="3"/>
        </w:numPr>
        <w:spacing w:after="120" w:line="240" w:lineRule="auto"/>
        <w:contextualSpacing w:val="0"/>
        <w:rPr>
          <w:rFonts w:ascii="Arial" w:hAnsi="Arial" w:cs="Arial"/>
          <w:b/>
          <w:sz w:val="20"/>
          <w:szCs w:val="20"/>
        </w:rPr>
      </w:pPr>
      <w:r w:rsidRPr="00E166B8">
        <w:rPr>
          <w:rFonts w:ascii="Arial" w:hAnsi="Arial" w:cs="Arial"/>
          <w:b/>
          <w:sz w:val="20"/>
          <w:szCs w:val="20"/>
        </w:rPr>
        <w:t>Independence and Privacy</w:t>
      </w:r>
    </w:p>
    <w:p w:rsidR="00D76D1C" w:rsidRPr="00E166B8" w:rsidRDefault="00D76D1C" w:rsidP="005A10B6">
      <w:pPr>
        <w:pStyle w:val="ListParagraph"/>
        <w:numPr>
          <w:ilvl w:val="1"/>
          <w:numId w:val="3"/>
        </w:numPr>
        <w:spacing w:after="120" w:line="240" w:lineRule="auto"/>
        <w:ind w:left="720"/>
        <w:contextualSpacing w:val="0"/>
        <w:rPr>
          <w:rStyle w:val="hvr"/>
          <w:rFonts w:ascii="Arial" w:hAnsi="Arial" w:cs="Arial"/>
          <w:sz w:val="20"/>
          <w:szCs w:val="20"/>
          <w:lang w:val="en"/>
        </w:rPr>
      </w:pPr>
      <w:r w:rsidRPr="00E166B8">
        <w:rPr>
          <w:rStyle w:val="hvr"/>
          <w:rFonts w:ascii="Arial" w:hAnsi="Arial" w:cs="Arial"/>
          <w:sz w:val="20"/>
          <w:szCs w:val="20"/>
          <w:lang w:val="en"/>
        </w:rPr>
        <w:t xml:space="preserve">It is the policy of the </w:t>
      </w:r>
      <w:r w:rsidR="002D374A">
        <w:rPr>
          <w:rStyle w:val="hvr"/>
          <w:rFonts w:ascii="Arial" w:hAnsi="Arial" w:cs="Arial"/>
          <w:sz w:val="20"/>
          <w:szCs w:val="20"/>
          <w:lang w:val="en"/>
        </w:rPr>
        <w:t>SRC</w:t>
      </w:r>
      <w:r w:rsidRPr="00E166B8">
        <w:rPr>
          <w:rStyle w:val="hvr"/>
          <w:rFonts w:ascii="Arial" w:hAnsi="Arial" w:cs="Arial"/>
          <w:sz w:val="20"/>
          <w:szCs w:val="20"/>
          <w:lang w:val="en"/>
        </w:rPr>
        <w:t xml:space="preserve"> that the disciplinary process be independent and free from influence both within and outside the </w:t>
      </w:r>
      <w:r w:rsidR="002D374A">
        <w:rPr>
          <w:rStyle w:val="hvr"/>
          <w:rFonts w:ascii="Arial" w:hAnsi="Arial" w:cs="Arial"/>
          <w:sz w:val="20"/>
          <w:szCs w:val="20"/>
          <w:lang w:val="en"/>
        </w:rPr>
        <w:t>SRC</w:t>
      </w:r>
      <w:r w:rsidRPr="00E166B8">
        <w:rPr>
          <w:rStyle w:val="hvr"/>
          <w:rFonts w:ascii="Arial" w:hAnsi="Arial" w:cs="Arial"/>
          <w:sz w:val="20"/>
          <w:szCs w:val="20"/>
          <w:lang w:val="en"/>
        </w:rPr>
        <w:t xml:space="preserve"> as required by U.S. Soccer policies and procedures, and principles of due process - and also that the privacy of registrants and complainants be protected from unreasonable disclosure.</w:t>
      </w:r>
    </w:p>
    <w:p w:rsidR="00D76D1C" w:rsidRPr="00E166B8" w:rsidRDefault="00D76D1C" w:rsidP="005A10B6">
      <w:pPr>
        <w:pStyle w:val="ListParagraph"/>
        <w:numPr>
          <w:ilvl w:val="1"/>
          <w:numId w:val="3"/>
        </w:numPr>
        <w:spacing w:after="120" w:line="240" w:lineRule="auto"/>
        <w:ind w:left="720"/>
        <w:contextualSpacing w:val="0"/>
        <w:rPr>
          <w:rStyle w:val="hvr"/>
          <w:rFonts w:ascii="Arial" w:hAnsi="Arial" w:cs="Arial"/>
          <w:sz w:val="20"/>
          <w:szCs w:val="20"/>
          <w:lang w:val="en"/>
        </w:rPr>
      </w:pPr>
      <w:r w:rsidRPr="00E166B8">
        <w:rPr>
          <w:rStyle w:val="hvr"/>
          <w:rFonts w:ascii="Arial" w:hAnsi="Arial" w:cs="Arial"/>
          <w:sz w:val="20"/>
          <w:szCs w:val="20"/>
          <w:lang w:val="en"/>
        </w:rPr>
        <w:t xml:space="preserve">Therefore, the committee, SRA, and SYRA shall not disclose information regarding a specific disciplinary proceeding outside of the committee, SRA, and SYRA to any other person or entity (including the </w:t>
      </w:r>
      <w:r w:rsidR="002D374A">
        <w:rPr>
          <w:rStyle w:val="hvr"/>
          <w:rFonts w:ascii="Arial" w:hAnsi="Arial" w:cs="Arial"/>
          <w:sz w:val="20"/>
          <w:szCs w:val="20"/>
          <w:lang w:val="en"/>
        </w:rPr>
        <w:t>SRC</w:t>
      </w:r>
      <w:r w:rsidRPr="00E166B8">
        <w:rPr>
          <w:rStyle w:val="hvr"/>
          <w:rFonts w:ascii="Arial" w:hAnsi="Arial" w:cs="Arial"/>
          <w:sz w:val="20"/>
          <w:szCs w:val="20"/>
          <w:lang w:val="en"/>
        </w:rPr>
        <w:t xml:space="preserve"> Board of Directors) unless specifically authorized by this policy.</w:t>
      </w:r>
    </w:p>
    <w:p w:rsidR="00FB4085" w:rsidRPr="00E166B8" w:rsidRDefault="00FB4085" w:rsidP="005A10B6">
      <w:pPr>
        <w:pStyle w:val="ListParagraph"/>
        <w:numPr>
          <w:ilvl w:val="1"/>
          <w:numId w:val="3"/>
        </w:numPr>
        <w:spacing w:after="120" w:line="240" w:lineRule="auto"/>
        <w:ind w:left="720"/>
        <w:contextualSpacing w:val="0"/>
        <w:rPr>
          <w:rStyle w:val="hvr"/>
          <w:rFonts w:ascii="Arial" w:hAnsi="Arial" w:cs="Arial"/>
          <w:sz w:val="20"/>
          <w:szCs w:val="20"/>
          <w:lang w:val="en"/>
        </w:rPr>
      </w:pPr>
      <w:r w:rsidRPr="00E166B8">
        <w:rPr>
          <w:rStyle w:val="hvr"/>
          <w:rFonts w:ascii="Arial" w:hAnsi="Arial" w:cs="Arial"/>
          <w:sz w:val="20"/>
          <w:szCs w:val="20"/>
          <w:lang w:val="en"/>
        </w:rPr>
        <w:t>Permissible disclosures include, but are not limited to:</w:t>
      </w:r>
    </w:p>
    <w:p w:rsidR="00FB4085" w:rsidRPr="00E166B8" w:rsidRDefault="00FB4085" w:rsidP="005A10B6">
      <w:pPr>
        <w:pStyle w:val="ListParagraph"/>
        <w:numPr>
          <w:ilvl w:val="2"/>
          <w:numId w:val="3"/>
        </w:numPr>
        <w:spacing w:after="120" w:line="240" w:lineRule="auto"/>
        <w:ind w:left="1051" w:hanging="187"/>
        <w:contextualSpacing w:val="0"/>
        <w:rPr>
          <w:rStyle w:val="hvr"/>
          <w:rFonts w:ascii="Arial" w:hAnsi="Arial" w:cs="Arial"/>
          <w:sz w:val="20"/>
          <w:szCs w:val="20"/>
          <w:lang w:val="en"/>
        </w:rPr>
      </w:pPr>
      <w:r w:rsidRPr="00E166B8">
        <w:rPr>
          <w:rStyle w:val="hvr"/>
          <w:rFonts w:ascii="Arial" w:hAnsi="Arial" w:cs="Arial"/>
          <w:sz w:val="20"/>
          <w:szCs w:val="20"/>
          <w:lang w:val="en"/>
        </w:rPr>
        <w:t>Disclosures in the ordinary course of a disciplinary investigation.</w:t>
      </w:r>
    </w:p>
    <w:p w:rsidR="00FB4085" w:rsidRPr="00E166B8" w:rsidRDefault="00FB4085" w:rsidP="005A10B6">
      <w:pPr>
        <w:pStyle w:val="ListParagraph"/>
        <w:numPr>
          <w:ilvl w:val="2"/>
          <w:numId w:val="3"/>
        </w:numPr>
        <w:spacing w:after="120" w:line="240" w:lineRule="auto"/>
        <w:ind w:left="1051" w:hanging="187"/>
        <w:contextualSpacing w:val="0"/>
        <w:rPr>
          <w:rStyle w:val="hvr"/>
          <w:rFonts w:ascii="Arial" w:hAnsi="Arial" w:cs="Arial"/>
          <w:sz w:val="20"/>
          <w:szCs w:val="20"/>
          <w:lang w:val="en"/>
        </w:rPr>
      </w:pPr>
      <w:r w:rsidRPr="00E166B8">
        <w:rPr>
          <w:rStyle w:val="hvr"/>
          <w:rFonts w:ascii="Arial" w:hAnsi="Arial" w:cs="Arial"/>
          <w:sz w:val="20"/>
          <w:szCs w:val="20"/>
          <w:lang w:val="en"/>
        </w:rPr>
        <w:t>Disclosures in the ordinary course of a disciplinary hearing.</w:t>
      </w:r>
    </w:p>
    <w:p w:rsidR="00FB4085" w:rsidRPr="00E166B8" w:rsidRDefault="00FB4085" w:rsidP="005A10B6">
      <w:pPr>
        <w:pStyle w:val="ListParagraph"/>
        <w:numPr>
          <w:ilvl w:val="2"/>
          <w:numId w:val="3"/>
        </w:numPr>
        <w:spacing w:after="120" w:line="240" w:lineRule="auto"/>
        <w:ind w:left="1051" w:hanging="187"/>
        <w:contextualSpacing w:val="0"/>
        <w:rPr>
          <w:rStyle w:val="hvr"/>
          <w:rFonts w:ascii="Arial" w:hAnsi="Arial" w:cs="Arial"/>
          <w:sz w:val="20"/>
          <w:szCs w:val="20"/>
          <w:lang w:val="en"/>
        </w:rPr>
      </w:pPr>
      <w:r w:rsidRPr="00E166B8">
        <w:rPr>
          <w:rStyle w:val="hvr"/>
          <w:rFonts w:ascii="Arial" w:hAnsi="Arial" w:cs="Arial"/>
          <w:sz w:val="20"/>
          <w:szCs w:val="20"/>
          <w:lang w:val="en"/>
        </w:rPr>
        <w:t>Disclosures to the public after the issuance of a final disciplinary decision (including any appeals within the scope of this policy)</w:t>
      </w:r>
      <w:r w:rsidR="005A10B6" w:rsidRPr="00E166B8">
        <w:rPr>
          <w:rStyle w:val="hvr"/>
          <w:rFonts w:ascii="Arial" w:hAnsi="Arial" w:cs="Arial"/>
          <w:sz w:val="20"/>
          <w:szCs w:val="20"/>
          <w:lang w:val="en"/>
        </w:rPr>
        <w:t>, at the discretion of the committee’s c</w:t>
      </w:r>
      <w:r w:rsidRPr="00E166B8">
        <w:rPr>
          <w:rStyle w:val="hvr"/>
          <w:rFonts w:ascii="Arial" w:hAnsi="Arial" w:cs="Arial"/>
          <w:sz w:val="20"/>
          <w:szCs w:val="20"/>
          <w:lang w:val="en"/>
        </w:rPr>
        <w:t>hair.</w:t>
      </w:r>
    </w:p>
    <w:p w:rsidR="00FB4085" w:rsidRPr="00E166B8" w:rsidRDefault="005A10B6" w:rsidP="005A10B6">
      <w:pPr>
        <w:pStyle w:val="ListParagraph"/>
        <w:numPr>
          <w:ilvl w:val="1"/>
          <w:numId w:val="3"/>
        </w:numPr>
        <w:spacing w:after="120" w:line="240" w:lineRule="auto"/>
        <w:ind w:left="720"/>
        <w:contextualSpacing w:val="0"/>
        <w:rPr>
          <w:rStyle w:val="hvr"/>
          <w:rFonts w:ascii="Arial" w:hAnsi="Arial" w:cs="Arial"/>
          <w:sz w:val="20"/>
          <w:szCs w:val="20"/>
          <w:lang w:val="en"/>
        </w:rPr>
      </w:pPr>
      <w:r w:rsidRPr="00E166B8">
        <w:rPr>
          <w:rStyle w:val="hvr"/>
          <w:rFonts w:ascii="Arial" w:hAnsi="Arial" w:cs="Arial"/>
          <w:sz w:val="20"/>
          <w:szCs w:val="20"/>
          <w:lang w:val="en"/>
        </w:rPr>
        <w:t>The c</w:t>
      </w:r>
      <w:r w:rsidR="00FB4085" w:rsidRPr="00E166B8">
        <w:rPr>
          <w:rStyle w:val="hvr"/>
          <w:rFonts w:ascii="Arial" w:hAnsi="Arial" w:cs="Arial"/>
          <w:sz w:val="20"/>
          <w:szCs w:val="20"/>
          <w:lang w:val="en"/>
        </w:rPr>
        <w:t xml:space="preserve">ommittee shall provide general information regarding the disciplinary process to the </w:t>
      </w:r>
      <w:r w:rsidR="002D374A">
        <w:rPr>
          <w:rStyle w:val="hvr"/>
          <w:rFonts w:ascii="Arial" w:hAnsi="Arial" w:cs="Arial"/>
          <w:sz w:val="20"/>
          <w:szCs w:val="20"/>
          <w:lang w:val="en"/>
        </w:rPr>
        <w:t>SRC</w:t>
      </w:r>
      <w:r w:rsidR="00FB4085" w:rsidRPr="00E166B8">
        <w:rPr>
          <w:rStyle w:val="hvr"/>
          <w:rFonts w:ascii="Arial" w:hAnsi="Arial" w:cs="Arial"/>
          <w:sz w:val="20"/>
          <w:szCs w:val="20"/>
          <w:lang w:val="en"/>
        </w:rPr>
        <w:t xml:space="preserve"> Board of Directors up</w:t>
      </w:r>
      <w:r w:rsidRPr="00E166B8">
        <w:rPr>
          <w:rStyle w:val="hvr"/>
          <w:rFonts w:ascii="Arial" w:hAnsi="Arial" w:cs="Arial"/>
          <w:sz w:val="20"/>
          <w:szCs w:val="20"/>
          <w:lang w:val="en"/>
        </w:rPr>
        <w:t>on request consistent with the b</w:t>
      </w:r>
      <w:r w:rsidR="00FB4085" w:rsidRPr="00E166B8">
        <w:rPr>
          <w:rStyle w:val="hvr"/>
          <w:rFonts w:ascii="Arial" w:hAnsi="Arial" w:cs="Arial"/>
          <w:sz w:val="20"/>
          <w:szCs w:val="20"/>
          <w:lang w:val="en"/>
        </w:rPr>
        <w:t xml:space="preserve">oard’s oversight duties; however, in no case shall this information include details of individual disciplinary proceedings beyond that provided to </w:t>
      </w:r>
      <w:r w:rsidR="00FB4085" w:rsidRPr="00E166B8">
        <w:rPr>
          <w:rStyle w:val="hvr"/>
          <w:rFonts w:ascii="Arial" w:hAnsi="Arial" w:cs="Arial"/>
          <w:sz w:val="20"/>
          <w:szCs w:val="20"/>
          <w:lang w:val="en"/>
        </w:rPr>
        <w:lastRenderedPageBreak/>
        <w:t xml:space="preserve">the public, unless specifically authorized by this policy </w:t>
      </w:r>
      <w:r w:rsidRPr="00E166B8">
        <w:rPr>
          <w:rStyle w:val="hvr"/>
          <w:rFonts w:ascii="Arial" w:hAnsi="Arial" w:cs="Arial"/>
          <w:sz w:val="20"/>
          <w:szCs w:val="20"/>
          <w:lang w:val="en"/>
        </w:rPr>
        <w:t>and necessary to carry out the b</w:t>
      </w:r>
      <w:r w:rsidR="00FB4085" w:rsidRPr="00E166B8">
        <w:rPr>
          <w:rStyle w:val="hvr"/>
          <w:rFonts w:ascii="Arial" w:hAnsi="Arial" w:cs="Arial"/>
          <w:sz w:val="20"/>
          <w:szCs w:val="20"/>
          <w:lang w:val="en"/>
        </w:rPr>
        <w:t>oard’s responsibilities under the same.  The purpose of this provision is to protect the independence of the disciplinary process form the appear</w:t>
      </w:r>
      <w:r w:rsidRPr="00E166B8">
        <w:rPr>
          <w:rStyle w:val="hvr"/>
          <w:rFonts w:ascii="Arial" w:hAnsi="Arial" w:cs="Arial"/>
          <w:sz w:val="20"/>
          <w:szCs w:val="20"/>
          <w:lang w:val="en"/>
        </w:rPr>
        <w:t>ance of undue influence by the b</w:t>
      </w:r>
      <w:r w:rsidR="00FB4085" w:rsidRPr="00E166B8">
        <w:rPr>
          <w:rStyle w:val="hvr"/>
          <w:rFonts w:ascii="Arial" w:hAnsi="Arial" w:cs="Arial"/>
          <w:sz w:val="20"/>
          <w:szCs w:val="20"/>
          <w:lang w:val="en"/>
        </w:rPr>
        <w:t>oard.</w:t>
      </w:r>
    </w:p>
    <w:p w:rsidR="005A10B6" w:rsidRPr="00E166B8" w:rsidRDefault="005A10B6" w:rsidP="005A10B6">
      <w:pPr>
        <w:pStyle w:val="ListParagraph"/>
        <w:numPr>
          <w:ilvl w:val="1"/>
          <w:numId w:val="3"/>
        </w:numPr>
        <w:spacing w:after="120" w:line="240" w:lineRule="auto"/>
        <w:ind w:left="720"/>
        <w:contextualSpacing w:val="0"/>
        <w:rPr>
          <w:rStyle w:val="hvr"/>
          <w:rFonts w:ascii="Arial" w:hAnsi="Arial" w:cs="Arial"/>
          <w:sz w:val="20"/>
          <w:szCs w:val="20"/>
          <w:lang w:val="en"/>
        </w:rPr>
      </w:pPr>
      <w:r w:rsidRPr="00E166B8">
        <w:rPr>
          <w:rStyle w:val="hvr"/>
          <w:rFonts w:ascii="Arial" w:hAnsi="Arial" w:cs="Arial"/>
          <w:sz w:val="20"/>
          <w:szCs w:val="20"/>
          <w:lang w:val="en"/>
        </w:rPr>
        <w:t>Ex Parte Communications</w:t>
      </w:r>
    </w:p>
    <w:p w:rsidR="005A10B6" w:rsidRPr="00E166B8" w:rsidRDefault="005A10B6" w:rsidP="005A10B6">
      <w:pPr>
        <w:pStyle w:val="ListParagraph"/>
        <w:numPr>
          <w:ilvl w:val="2"/>
          <w:numId w:val="3"/>
        </w:numPr>
        <w:spacing w:after="120" w:line="240" w:lineRule="auto"/>
        <w:ind w:left="1051" w:hanging="187"/>
        <w:contextualSpacing w:val="0"/>
        <w:rPr>
          <w:rStyle w:val="hvr"/>
          <w:rFonts w:ascii="Arial" w:hAnsi="Arial" w:cs="Arial"/>
          <w:sz w:val="20"/>
          <w:szCs w:val="20"/>
          <w:lang w:val="en"/>
        </w:rPr>
      </w:pPr>
      <w:r w:rsidRPr="00E166B8">
        <w:rPr>
          <w:rStyle w:val="hvr"/>
          <w:rFonts w:ascii="Arial" w:hAnsi="Arial" w:cs="Arial"/>
          <w:sz w:val="20"/>
          <w:szCs w:val="20"/>
          <w:lang w:val="en"/>
        </w:rPr>
        <w:t>Ex parte communications by registrants, complainants, or witnesses in ongoing disciplinary proceedings with any person or entity outside of the proceedings damage the independence of the disciplinary process and create an appearance of impropriety and undue influence in the disciplinary process.</w:t>
      </w:r>
    </w:p>
    <w:p w:rsidR="005A10B6" w:rsidRPr="00E166B8" w:rsidRDefault="005A10B6" w:rsidP="005A10B6">
      <w:pPr>
        <w:pStyle w:val="ListParagraph"/>
        <w:numPr>
          <w:ilvl w:val="2"/>
          <w:numId w:val="3"/>
        </w:numPr>
        <w:spacing w:after="120" w:line="240" w:lineRule="auto"/>
        <w:ind w:left="1051" w:hanging="187"/>
        <w:contextualSpacing w:val="0"/>
        <w:rPr>
          <w:rStyle w:val="hvr"/>
          <w:rFonts w:ascii="Arial" w:hAnsi="Arial" w:cs="Arial"/>
          <w:sz w:val="20"/>
          <w:szCs w:val="20"/>
          <w:lang w:val="en"/>
        </w:rPr>
      </w:pPr>
      <w:r w:rsidRPr="00E166B8">
        <w:rPr>
          <w:rStyle w:val="hvr"/>
          <w:rFonts w:ascii="Arial" w:hAnsi="Arial" w:cs="Arial"/>
          <w:sz w:val="20"/>
          <w:szCs w:val="20"/>
          <w:lang w:val="en"/>
        </w:rPr>
        <w:t>Therefore, no party to a disciplinary proceeding (including registrants, complainants, and witnesses - but excluding the committee, SRA and SYRA) shall communicate any information about such proceedings to any other person without the written authorization of the committee, except that any party may communicate with his or her legal counsel without such authorization being necessary</w:t>
      </w:r>
    </w:p>
    <w:p w:rsidR="005A10B6" w:rsidRPr="00E166B8" w:rsidRDefault="005A10B6" w:rsidP="005A10B6">
      <w:pPr>
        <w:pStyle w:val="ListParagraph"/>
        <w:numPr>
          <w:ilvl w:val="2"/>
          <w:numId w:val="3"/>
        </w:numPr>
        <w:spacing w:after="120" w:line="240" w:lineRule="auto"/>
        <w:ind w:left="1051" w:hanging="187"/>
        <w:contextualSpacing w:val="0"/>
        <w:rPr>
          <w:rStyle w:val="hvr"/>
          <w:rFonts w:ascii="Arial" w:hAnsi="Arial" w:cs="Arial"/>
          <w:sz w:val="20"/>
          <w:szCs w:val="20"/>
          <w:lang w:val="en"/>
        </w:rPr>
      </w:pPr>
      <w:r w:rsidRPr="00E166B8">
        <w:rPr>
          <w:rStyle w:val="hvr"/>
          <w:rFonts w:ascii="Arial" w:hAnsi="Arial" w:cs="Arial"/>
          <w:sz w:val="20"/>
          <w:szCs w:val="20"/>
          <w:lang w:val="en"/>
        </w:rPr>
        <w:t>Any person, other than legal counsel for a party, who receives an unauthorized communication (meaning a communication not accompanied by a written authorization from the committee) shall report such unauthorized communication to the committee within one (1) business day of its receipt.</w:t>
      </w:r>
    </w:p>
    <w:p w:rsidR="00D76D1C" w:rsidRPr="00E166B8" w:rsidRDefault="005A10B6" w:rsidP="00BB4104">
      <w:pPr>
        <w:pStyle w:val="ListParagraph"/>
        <w:numPr>
          <w:ilvl w:val="2"/>
          <w:numId w:val="3"/>
        </w:numPr>
        <w:spacing w:after="120" w:line="240" w:lineRule="auto"/>
        <w:ind w:left="1051" w:hanging="187"/>
        <w:contextualSpacing w:val="0"/>
        <w:rPr>
          <w:rStyle w:val="hvr"/>
          <w:rFonts w:ascii="Arial" w:hAnsi="Arial" w:cs="Arial"/>
          <w:sz w:val="20"/>
          <w:szCs w:val="20"/>
          <w:lang w:val="en"/>
        </w:rPr>
      </w:pPr>
      <w:r w:rsidRPr="00E166B8">
        <w:rPr>
          <w:rStyle w:val="hvr"/>
          <w:rFonts w:ascii="Arial" w:hAnsi="Arial" w:cs="Arial"/>
          <w:sz w:val="20"/>
          <w:szCs w:val="20"/>
          <w:lang w:val="en"/>
        </w:rPr>
        <w:t>Registrants may be disciplined for failing to comply with these provisions</w:t>
      </w:r>
    </w:p>
    <w:p w:rsidR="005A10B6" w:rsidRPr="00E166B8" w:rsidRDefault="005A10B6" w:rsidP="00BB4104">
      <w:pPr>
        <w:spacing w:after="120" w:line="240" w:lineRule="auto"/>
        <w:rPr>
          <w:rStyle w:val="hvr"/>
          <w:rFonts w:ascii="Arial" w:hAnsi="Arial" w:cs="Arial"/>
          <w:sz w:val="20"/>
          <w:szCs w:val="20"/>
          <w:lang w:val="en"/>
        </w:rPr>
      </w:pPr>
    </w:p>
    <w:p w:rsidR="004B04DC" w:rsidRPr="00E166B8" w:rsidRDefault="004B04DC" w:rsidP="00BB4104">
      <w:pPr>
        <w:spacing w:after="120" w:line="240" w:lineRule="auto"/>
        <w:rPr>
          <w:rFonts w:ascii="Arial" w:hAnsi="Arial" w:cs="Arial"/>
          <w:sz w:val="20"/>
          <w:szCs w:val="20"/>
        </w:rPr>
      </w:pPr>
      <w:r w:rsidRPr="00E166B8">
        <w:rPr>
          <w:rFonts w:ascii="Arial" w:hAnsi="Arial" w:cs="Arial"/>
          <w:sz w:val="20"/>
          <w:szCs w:val="20"/>
        </w:rPr>
        <w:t>Approved by:</w:t>
      </w:r>
    </w:p>
    <w:p w:rsidR="005A10B6" w:rsidRDefault="005A10B6" w:rsidP="00BB4104">
      <w:pPr>
        <w:spacing w:after="120" w:line="240" w:lineRule="auto"/>
        <w:rPr>
          <w:rFonts w:ascii="Arial" w:hAnsi="Arial" w:cs="Arial"/>
          <w:color w:val="000000" w:themeColor="text1"/>
          <w:sz w:val="20"/>
          <w:szCs w:val="20"/>
        </w:rPr>
      </w:pPr>
    </w:p>
    <w:p w:rsidR="004B04DC" w:rsidRPr="00BB4104" w:rsidRDefault="004B04DC" w:rsidP="00BB4104">
      <w:pPr>
        <w:spacing w:after="120" w:line="240" w:lineRule="auto"/>
        <w:rPr>
          <w:rFonts w:ascii="Arial" w:hAnsi="Arial" w:cs="Arial"/>
          <w:color w:val="000000" w:themeColor="text1"/>
          <w:sz w:val="20"/>
          <w:szCs w:val="20"/>
        </w:rPr>
      </w:pPr>
    </w:p>
    <w:p w:rsidR="004B04DC" w:rsidRPr="00BB4104" w:rsidRDefault="004B04DC" w:rsidP="00BB4104">
      <w:pPr>
        <w:tabs>
          <w:tab w:val="left" w:pos="6480"/>
        </w:tabs>
        <w:spacing w:after="120" w:line="240" w:lineRule="auto"/>
        <w:rPr>
          <w:rFonts w:ascii="Arial" w:hAnsi="Arial" w:cs="Arial"/>
          <w:color w:val="000000" w:themeColor="text1"/>
          <w:sz w:val="20"/>
          <w:szCs w:val="20"/>
        </w:rPr>
      </w:pPr>
      <w:r w:rsidRPr="00BB4104">
        <w:rPr>
          <w:rFonts w:ascii="Arial" w:hAnsi="Arial" w:cs="Arial"/>
          <w:color w:val="000000" w:themeColor="text1"/>
          <w:sz w:val="20"/>
          <w:szCs w:val="20"/>
        </w:rPr>
        <w:t>__________________________</w:t>
      </w:r>
      <w:r w:rsidR="00C04C8B">
        <w:rPr>
          <w:rFonts w:ascii="Arial" w:hAnsi="Arial" w:cs="Arial"/>
          <w:color w:val="000000" w:themeColor="text1"/>
          <w:sz w:val="20"/>
          <w:szCs w:val="20"/>
        </w:rPr>
        <w:t xml:space="preserve">______________       </w:t>
      </w:r>
      <w:r w:rsidR="00C04C8B">
        <w:rPr>
          <w:rFonts w:ascii="Arial" w:hAnsi="Arial" w:cs="Arial"/>
          <w:color w:val="000000" w:themeColor="text1"/>
          <w:sz w:val="20"/>
          <w:szCs w:val="20"/>
        </w:rPr>
        <w:tab/>
        <w:t xml:space="preserve">        </w:t>
      </w:r>
      <w:r w:rsidR="00C04C8B">
        <w:rPr>
          <w:rFonts w:ascii="Arial" w:hAnsi="Arial" w:cs="Arial"/>
          <w:color w:val="000000" w:themeColor="text1"/>
          <w:sz w:val="20"/>
          <w:szCs w:val="20"/>
        </w:rPr>
        <w:tab/>
      </w:r>
      <w:r w:rsidRPr="00BB4104">
        <w:rPr>
          <w:rFonts w:ascii="Arial" w:hAnsi="Arial" w:cs="Arial"/>
          <w:color w:val="000000" w:themeColor="text1"/>
          <w:sz w:val="20"/>
          <w:szCs w:val="20"/>
          <w:u w:val="single"/>
        </w:rPr>
        <w:t>_________</w:t>
      </w:r>
    </w:p>
    <w:p w:rsidR="00CD5023" w:rsidRPr="00BB4104" w:rsidRDefault="004B04DC" w:rsidP="00EF0C58">
      <w:pPr>
        <w:tabs>
          <w:tab w:val="left" w:pos="6480"/>
        </w:tabs>
        <w:spacing w:after="120" w:line="240" w:lineRule="auto"/>
        <w:rPr>
          <w:rFonts w:ascii="Arial" w:hAnsi="Arial" w:cs="Arial"/>
          <w:color w:val="000000" w:themeColor="text1"/>
          <w:sz w:val="20"/>
          <w:szCs w:val="20"/>
        </w:rPr>
      </w:pPr>
      <w:r w:rsidRPr="00BB4104">
        <w:rPr>
          <w:rFonts w:ascii="Arial" w:hAnsi="Arial" w:cs="Arial"/>
          <w:color w:val="000000" w:themeColor="text1"/>
          <w:sz w:val="20"/>
          <w:szCs w:val="20"/>
        </w:rPr>
        <w:tab/>
        <w:t xml:space="preserve">             Date</w:t>
      </w:r>
      <w:r w:rsidR="00EF0C58">
        <w:rPr>
          <w:rFonts w:ascii="Arial" w:hAnsi="Arial" w:cs="Arial"/>
          <w:color w:val="000000" w:themeColor="text1"/>
          <w:sz w:val="20"/>
          <w:szCs w:val="20"/>
        </w:rPr>
        <w:br/>
      </w:r>
      <w:r w:rsidRPr="00BB4104">
        <w:rPr>
          <w:rFonts w:ascii="Arial" w:hAnsi="Arial" w:cs="Arial"/>
          <w:color w:val="000000" w:themeColor="text1"/>
          <w:sz w:val="20"/>
          <w:szCs w:val="20"/>
        </w:rPr>
        <w:t>State Referee Administrator</w:t>
      </w:r>
    </w:p>
    <w:sectPr w:rsidR="00CD5023" w:rsidRPr="00BB4104" w:rsidSect="009B1931">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0F4" w:rsidRDefault="001870F4" w:rsidP="003023A7">
      <w:pPr>
        <w:spacing w:after="0" w:line="240" w:lineRule="auto"/>
      </w:pPr>
      <w:r>
        <w:separator/>
      </w:r>
    </w:p>
  </w:endnote>
  <w:endnote w:type="continuationSeparator" w:id="0">
    <w:p w:rsidR="001870F4" w:rsidRDefault="001870F4" w:rsidP="0030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117788"/>
      <w:docPartObj>
        <w:docPartGallery w:val="Page Numbers (Bottom of Page)"/>
        <w:docPartUnique/>
      </w:docPartObj>
    </w:sdtPr>
    <w:sdtEndPr>
      <w:rPr>
        <w:noProof/>
      </w:rPr>
    </w:sdtEndPr>
    <w:sdtContent>
      <w:p w:rsidR="00FB4085" w:rsidRDefault="00FB4085">
        <w:pPr>
          <w:pStyle w:val="Footer"/>
          <w:jc w:val="center"/>
        </w:pPr>
        <w:r>
          <w:fldChar w:fldCharType="begin"/>
        </w:r>
        <w:r>
          <w:instrText xml:space="preserve"> PAGE   \* MERGEFORMAT </w:instrText>
        </w:r>
        <w:r>
          <w:fldChar w:fldCharType="separate"/>
        </w:r>
        <w:r w:rsidR="002D7251">
          <w:rPr>
            <w:noProof/>
          </w:rPr>
          <w:t>2</w:t>
        </w:r>
        <w:r>
          <w:rPr>
            <w:noProof/>
          </w:rPr>
          <w:fldChar w:fldCharType="end"/>
        </w:r>
      </w:p>
    </w:sdtContent>
  </w:sdt>
  <w:p w:rsidR="00FB4085" w:rsidRDefault="00FB4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0F4" w:rsidRDefault="001870F4" w:rsidP="003023A7">
      <w:pPr>
        <w:spacing w:after="0" w:line="240" w:lineRule="auto"/>
      </w:pPr>
      <w:r>
        <w:separator/>
      </w:r>
    </w:p>
  </w:footnote>
  <w:footnote w:type="continuationSeparator" w:id="0">
    <w:p w:rsidR="001870F4" w:rsidRDefault="001870F4" w:rsidP="00302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4E9B"/>
    <w:multiLevelType w:val="hybridMultilevel"/>
    <w:tmpl w:val="A3A8099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EF73F96"/>
    <w:multiLevelType w:val="hybridMultilevel"/>
    <w:tmpl w:val="5E1CD5C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35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E0C04"/>
    <w:multiLevelType w:val="hybridMultilevel"/>
    <w:tmpl w:val="3D38ED22"/>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35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564B5"/>
    <w:multiLevelType w:val="hybridMultilevel"/>
    <w:tmpl w:val="9AF2DBD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35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D0D9C"/>
    <w:multiLevelType w:val="hybridMultilevel"/>
    <w:tmpl w:val="2BEEA59A"/>
    <w:lvl w:ilvl="0" w:tplc="B26417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9922DD"/>
    <w:multiLevelType w:val="hybridMultilevel"/>
    <w:tmpl w:val="7152E5EA"/>
    <w:lvl w:ilvl="0" w:tplc="B4BC43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D4CBD"/>
    <w:multiLevelType w:val="hybridMultilevel"/>
    <w:tmpl w:val="283CE5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D754F7"/>
    <w:multiLevelType w:val="hybridMultilevel"/>
    <w:tmpl w:val="8C54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570D53"/>
    <w:multiLevelType w:val="hybridMultilevel"/>
    <w:tmpl w:val="A1ACC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A5B7105"/>
    <w:multiLevelType w:val="hybridMultilevel"/>
    <w:tmpl w:val="4EF0E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71C92"/>
    <w:multiLevelType w:val="hybridMultilevel"/>
    <w:tmpl w:val="8702BA2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135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B65A6E"/>
    <w:multiLevelType w:val="hybridMultilevel"/>
    <w:tmpl w:val="504E3C50"/>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35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13CB2"/>
    <w:multiLevelType w:val="hybridMultilevel"/>
    <w:tmpl w:val="81365C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45B7F37"/>
    <w:multiLevelType w:val="hybridMultilevel"/>
    <w:tmpl w:val="283CE5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C83554F"/>
    <w:multiLevelType w:val="hybridMultilevel"/>
    <w:tmpl w:val="183E7418"/>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135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C973EA"/>
    <w:multiLevelType w:val="hybridMultilevel"/>
    <w:tmpl w:val="CD8CE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95004"/>
    <w:multiLevelType w:val="hybridMultilevel"/>
    <w:tmpl w:val="D9EA5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11"/>
  </w:num>
  <w:num w:numId="4">
    <w:abstractNumId w:val="15"/>
  </w:num>
  <w:num w:numId="5">
    <w:abstractNumId w:val="4"/>
  </w:num>
  <w:num w:numId="6">
    <w:abstractNumId w:val="9"/>
  </w:num>
  <w:num w:numId="7">
    <w:abstractNumId w:val="0"/>
  </w:num>
  <w:num w:numId="8">
    <w:abstractNumId w:val="10"/>
  </w:num>
  <w:num w:numId="9">
    <w:abstractNumId w:val="14"/>
  </w:num>
  <w:num w:numId="10">
    <w:abstractNumId w:val="16"/>
  </w:num>
  <w:num w:numId="11">
    <w:abstractNumId w:val="13"/>
  </w:num>
  <w:num w:numId="12">
    <w:abstractNumId w:val="2"/>
  </w:num>
  <w:num w:numId="13">
    <w:abstractNumId w:val="12"/>
  </w:num>
  <w:num w:numId="14">
    <w:abstractNumId w:val="8"/>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A6"/>
    <w:rsid w:val="00021F19"/>
    <w:rsid w:val="0002224C"/>
    <w:rsid w:val="00031C32"/>
    <w:rsid w:val="00036020"/>
    <w:rsid w:val="000568A0"/>
    <w:rsid w:val="000A7F66"/>
    <w:rsid w:val="000B1E9A"/>
    <w:rsid w:val="000B602F"/>
    <w:rsid w:val="000C57C4"/>
    <w:rsid w:val="000E56AC"/>
    <w:rsid w:val="000E6279"/>
    <w:rsid w:val="00115C5E"/>
    <w:rsid w:val="00122E8D"/>
    <w:rsid w:val="001870F4"/>
    <w:rsid w:val="001A2402"/>
    <w:rsid w:val="001B201B"/>
    <w:rsid w:val="001D59D0"/>
    <w:rsid w:val="001F0D12"/>
    <w:rsid w:val="001F3C44"/>
    <w:rsid w:val="002343F8"/>
    <w:rsid w:val="00236484"/>
    <w:rsid w:val="00276709"/>
    <w:rsid w:val="00276E32"/>
    <w:rsid w:val="002844B0"/>
    <w:rsid w:val="00284D89"/>
    <w:rsid w:val="002B0CF5"/>
    <w:rsid w:val="002B7B08"/>
    <w:rsid w:val="002D0AD6"/>
    <w:rsid w:val="002D1ADB"/>
    <w:rsid w:val="002D374A"/>
    <w:rsid w:val="002D7251"/>
    <w:rsid w:val="002F5135"/>
    <w:rsid w:val="002F755E"/>
    <w:rsid w:val="00300231"/>
    <w:rsid w:val="003023A7"/>
    <w:rsid w:val="00306D0F"/>
    <w:rsid w:val="00345844"/>
    <w:rsid w:val="00354CA9"/>
    <w:rsid w:val="0036706E"/>
    <w:rsid w:val="00367548"/>
    <w:rsid w:val="003901C6"/>
    <w:rsid w:val="00393AE5"/>
    <w:rsid w:val="00394767"/>
    <w:rsid w:val="0039750B"/>
    <w:rsid w:val="003A2F7B"/>
    <w:rsid w:val="003C41F7"/>
    <w:rsid w:val="003F54FB"/>
    <w:rsid w:val="003F66B0"/>
    <w:rsid w:val="004017EF"/>
    <w:rsid w:val="00420361"/>
    <w:rsid w:val="00433FC5"/>
    <w:rsid w:val="00440AB3"/>
    <w:rsid w:val="00452336"/>
    <w:rsid w:val="004654B4"/>
    <w:rsid w:val="00473F7A"/>
    <w:rsid w:val="004820B8"/>
    <w:rsid w:val="004833D1"/>
    <w:rsid w:val="00483B27"/>
    <w:rsid w:val="004A7C34"/>
    <w:rsid w:val="004B04DC"/>
    <w:rsid w:val="004B30C5"/>
    <w:rsid w:val="004B5EBA"/>
    <w:rsid w:val="004E337C"/>
    <w:rsid w:val="004F6955"/>
    <w:rsid w:val="00501BDC"/>
    <w:rsid w:val="0051496E"/>
    <w:rsid w:val="0052589F"/>
    <w:rsid w:val="00530015"/>
    <w:rsid w:val="005328DC"/>
    <w:rsid w:val="00537B52"/>
    <w:rsid w:val="00576363"/>
    <w:rsid w:val="00581BCE"/>
    <w:rsid w:val="005A10B6"/>
    <w:rsid w:val="005D2936"/>
    <w:rsid w:val="005D39FD"/>
    <w:rsid w:val="005F69DB"/>
    <w:rsid w:val="006228C7"/>
    <w:rsid w:val="00637D61"/>
    <w:rsid w:val="006477C0"/>
    <w:rsid w:val="006507A3"/>
    <w:rsid w:val="00660BF8"/>
    <w:rsid w:val="00661DF8"/>
    <w:rsid w:val="00664235"/>
    <w:rsid w:val="0067095E"/>
    <w:rsid w:val="00683FEC"/>
    <w:rsid w:val="006A69C0"/>
    <w:rsid w:val="006B3030"/>
    <w:rsid w:val="006B42B8"/>
    <w:rsid w:val="006B64A1"/>
    <w:rsid w:val="006C1541"/>
    <w:rsid w:val="006C5AF0"/>
    <w:rsid w:val="006F3E63"/>
    <w:rsid w:val="007126B5"/>
    <w:rsid w:val="0071407A"/>
    <w:rsid w:val="00715130"/>
    <w:rsid w:val="00727D30"/>
    <w:rsid w:val="00733AA8"/>
    <w:rsid w:val="00735560"/>
    <w:rsid w:val="007363F5"/>
    <w:rsid w:val="0076082C"/>
    <w:rsid w:val="00775FF6"/>
    <w:rsid w:val="007E11E9"/>
    <w:rsid w:val="007F268F"/>
    <w:rsid w:val="007F4E85"/>
    <w:rsid w:val="0080709E"/>
    <w:rsid w:val="008071C2"/>
    <w:rsid w:val="00820DF9"/>
    <w:rsid w:val="0082382E"/>
    <w:rsid w:val="0082677A"/>
    <w:rsid w:val="00846894"/>
    <w:rsid w:val="00856E0A"/>
    <w:rsid w:val="00875412"/>
    <w:rsid w:val="0088551D"/>
    <w:rsid w:val="008904E6"/>
    <w:rsid w:val="008A5793"/>
    <w:rsid w:val="008B51E8"/>
    <w:rsid w:val="008C5839"/>
    <w:rsid w:val="008D13BE"/>
    <w:rsid w:val="008D5698"/>
    <w:rsid w:val="008F759C"/>
    <w:rsid w:val="009174C8"/>
    <w:rsid w:val="00922325"/>
    <w:rsid w:val="00922608"/>
    <w:rsid w:val="0092323C"/>
    <w:rsid w:val="00955959"/>
    <w:rsid w:val="00983DEB"/>
    <w:rsid w:val="00985429"/>
    <w:rsid w:val="009A6205"/>
    <w:rsid w:val="009B1931"/>
    <w:rsid w:val="009B4123"/>
    <w:rsid w:val="009B45B1"/>
    <w:rsid w:val="009B7354"/>
    <w:rsid w:val="009C33BA"/>
    <w:rsid w:val="009D0CA7"/>
    <w:rsid w:val="009E3324"/>
    <w:rsid w:val="009F2CA2"/>
    <w:rsid w:val="00A10A5A"/>
    <w:rsid w:val="00A173F5"/>
    <w:rsid w:val="00A21C3A"/>
    <w:rsid w:val="00A25CC8"/>
    <w:rsid w:val="00A265F4"/>
    <w:rsid w:val="00A3265A"/>
    <w:rsid w:val="00A469DA"/>
    <w:rsid w:val="00A7280F"/>
    <w:rsid w:val="00A9312E"/>
    <w:rsid w:val="00AA7495"/>
    <w:rsid w:val="00AE54AE"/>
    <w:rsid w:val="00AF5E79"/>
    <w:rsid w:val="00B002A7"/>
    <w:rsid w:val="00B04E5D"/>
    <w:rsid w:val="00B33B99"/>
    <w:rsid w:val="00B404A1"/>
    <w:rsid w:val="00B4104B"/>
    <w:rsid w:val="00B6261C"/>
    <w:rsid w:val="00B65253"/>
    <w:rsid w:val="00B87CEE"/>
    <w:rsid w:val="00B90AD6"/>
    <w:rsid w:val="00B919CD"/>
    <w:rsid w:val="00BA36C3"/>
    <w:rsid w:val="00BB2574"/>
    <w:rsid w:val="00BB4104"/>
    <w:rsid w:val="00BC0F39"/>
    <w:rsid w:val="00BD6AEC"/>
    <w:rsid w:val="00C04C8B"/>
    <w:rsid w:val="00C234E5"/>
    <w:rsid w:val="00C45F99"/>
    <w:rsid w:val="00C549A3"/>
    <w:rsid w:val="00C56C96"/>
    <w:rsid w:val="00C71786"/>
    <w:rsid w:val="00C74014"/>
    <w:rsid w:val="00C81FB4"/>
    <w:rsid w:val="00CA69C7"/>
    <w:rsid w:val="00CB0BEE"/>
    <w:rsid w:val="00CB1DCB"/>
    <w:rsid w:val="00CB53BF"/>
    <w:rsid w:val="00CB59C1"/>
    <w:rsid w:val="00CD5023"/>
    <w:rsid w:val="00CE5481"/>
    <w:rsid w:val="00CE6001"/>
    <w:rsid w:val="00D02819"/>
    <w:rsid w:val="00D33C15"/>
    <w:rsid w:val="00D37837"/>
    <w:rsid w:val="00D403FA"/>
    <w:rsid w:val="00D5421A"/>
    <w:rsid w:val="00D62881"/>
    <w:rsid w:val="00D7190B"/>
    <w:rsid w:val="00D754A6"/>
    <w:rsid w:val="00D76D1C"/>
    <w:rsid w:val="00DB058A"/>
    <w:rsid w:val="00DC01C7"/>
    <w:rsid w:val="00DC14C1"/>
    <w:rsid w:val="00DC48E6"/>
    <w:rsid w:val="00DD078E"/>
    <w:rsid w:val="00DD2A06"/>
    <w:rsid w:val="00DD78EA"/>
    <w:rsid w:val="00DF4555"/>
    <w:rsid w:val="00E166B8"/>
    <w:rsid w:val="00E20BD8"/>
    <w:rsid w:val="00E21862"/>
    <w:rsid w:val="00E43374"/>
    <w:rsid w:val="00E450AF"/>
    <w:rsid w:val="00E540CB"/>
    <w:rsid w:val="00E60A52"/>
    <w:rsid w:val="00E63BFE"/>
    <w:rsid w:val="00E67715"/>
    <w:rsid w:val="00EC2166"/>
    <w:rsid w:val="00ED4803"/>
    <w:rsid w:val="00EF0C58"/>
    <w:rsid w:val="00EF7E62"/>
    <w:rsid w:val="00F112A5"/>
    <w:rsid w:val="00F16F69"/>
    <w:rsid w:val="00F425C1"/>
    <w:rsid w:val="00F43C6D"/>
    <w:rsid w:val="00F46692"/>
    <w:rsid w:val="00F62137"/>
    <w:rsid w:val="00F63969"/>
    <w:rsid w:val="00F9680C"/>
    <w:rsid w:val="00FB4085"/>
    <w:rsid w:val="00FC535D"/>
    <w:rsid w:val="00FE6157"/>
    <w:rsid w:val="00FF36C3"/>
    <w:rsid w:val="00FF436A"/>
    <w:rsid w:val="00FF5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19CD"/>
    <w:pPr>
      <w:keepNext/>
      <w:spacing w:before="100" w:beforeAutospacing="1" w:after="100" w:afterAutospacing="1" w:line="240" w:lineRule="auto"/>
      <w:outlineLvl w:val="2"/>
    </w:pPr>
    <w:rPr>
      <w:rFonts w:ascii="Times New Roman" w:eastAsia="Times New Roman" w:hAnsi="Times New Roman" w:cs="Times New Roman"/>
      <w:b/>
      <w:bCs/>
      <w:color w:val="00205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hoenzb">
    <w:name w:val="x_hoenzb"/>
    <w:basedOn w:val="DefaultParagraphFont"/>
    <w:rsid w:val="009174C8"/>
  </w:style>
  <w:style w:type="character" w:styleId="Hyperlink">
    <w:name w:val="Hyperlink"/>
    <w:basedOn w:val="DefaultParagraphFont"/>
    <w:uiPriority w:val="99"/>
    <w:unhideWhenUsed/>
    <w:rsid w:val="00B919CD"/>
    <w:rPr>
      <w:color w:val="0000FF"/>
      <w:u w:val="single"/>
    </w:rPr>
  </w:style>
  <w:style w:type="paragraph" w:customStyle="1" w:styleId="paragraph">
    <w:name w:val="paragraph"/>
    <w:basedOn w:val="Normal"/>
    <w:rsid w:val="00B919CD"/>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B919CD"/>
  </w:style>
  <w:style w:type="character" w:customStyle="1" w:styleId="normaltextrun">
    <w:name w:val="normaltextrun"/>
    <w:basedOn w:val="DefaultParagraphFont"/>
    <w:rsid w:val="00B919CD"/>
  </w:style>
  <w:style w:type="character" w:customStyle="1" w:styleId="allowtextselection">
    <w:name w:val="allowtextselection"/>
    <w:basedOn w:val="DefaultParagraphFont"/>
    <w:rsid w:val="00B919CD"/>
  </w:style>
  <w:style w:type="character" w:customStyle="1" w:styleId="Heading3Char">
    <w:name w:val="Heading 3 Char"/>
    <w:basedOn w:val="DefaultParagraphFont"/>
    <w:link w:val="Heading3"/>
    <w:uiPriority w:val="9"/>
    <w:rsid w:val="00B919CD"/>
    <w:rPr>
      <w:rFonts w:ascii="Times New Roman" w:eastAsia="Times New Roman" w:hAnsi="Times New Roman" w:cs="Times New Roman"/>
      <w:b/>
      <w:bCs/>
      <w:color w:val="00205B"/>
      <w:sz w:val="32"/>
      <w:szCs w:val="32"/>
    </w:rPr>
  </w:style>
  <w:style w:type="character" w:styleId="Strong">
    <w:name w:val="Strong"/>
    <w:basedOn w:val="DefaultParagraphFont"/>
    <w:uiPriority w:val="22"/>
    <w:qFormat/>
    <w:rsid w:val="00B919CD"/>
    <w:rPr>
      <w:b/>
      <w:bCs/>
    </w:rPr>
  </w:style>
  <w:style w:type="character" w:customStyle="1" w:styleId="hvr">
    <w:name w:val="hvr"/>
    <w:basedOn w:val="DefaultParagraphFont"/>
    <w:rsid w:val="008C5839"/>
  </w:style>
  <w:style w:type="paragraph" w:customStyle="1" w:styleId="Default">
    <w:name w:val="Default"/>
    <w:rsid w:val="0051496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234E5"/>
    <w:pPr>
      <w:ind w:left="720"/>
      <w:contextualSpacing/>
    </w:pPr>
  </w:style>
  <w:style w:type="paragraph" w:styleId="Header">
    <w:name w:val="header"/>
    <w:basedOn w:val="Normal"/>
    <w:link w:val="HeaderChar"/>
    <w:uiPriority w:val="99"/>
    <w:rsid w:val="00B6261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626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3A7"/>
  </w:style>
  <w:style w:type="paragraph" w:styleId="BalloonText">
    <w:name w:val="Balloon Text"/>
    <w:basedOn w:val="Normal"/>
    <w:link w:val="BalloonTextChar"/>
    <w:uiPriority w:val="99"/>
    <w:semiHidden/>
    <w:unhideWhenUsed/>
    <w:rsid w:val="008F7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5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19CD"/>
    <w:pPr>
      <w:keepNext/>
      <w:spacing w:before="100" w:beforeAutospacing="1" w:after="100" w:afterAutospacing="1" w:line="240" w:lineRule="auto"/>
      <w:outlineLvl w:val="2"/>
    </w:pPr>
    <w:rPr>
      <w:rFonts w:ascii="Times New Roman" w:eastAsia="Times New Roman" w:hAnsi="Times New Roman" w:cs="Times New Roman"/>
      <w:b/>
      <w:bCs/>
      <w:color w:val="00205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hoenzb">
    <w:name w:val="x_hoenzb"/>
    <w:basedOn w:val="DefaultParagraphFont"/>
    <w:rsid w:val="009174C8"/>
  </w:style>
  <w:style w:type="character" w:styleId="Hyperlink">
    <w:name w:val="Hyperlink"/>
    <w:basedOn w:val="DefaultParagraphFont"/>
    <w:uiPriority w:val="99"/>
    <w:unhideWhenUsed/>
    <w:rsid w:val="00B919CD"/>
    <w:rPr>
      <w:color w:val="0000FF"/>
      <w:u w:val="single"/>
    </w:rPr>
  </w:style>
  <w:style w:type="paragraph" w:customStyle="1" w:styleId="paragraph">
    <w:name w:val="paragraph"/>
    <w:basedOn w:val="Normal"/>
    <w:rsid w:val="00B919CD"/>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B919CD"/>
  </w:style>
  <w:style w:type="character" w:customStyle="1" w:styleId="normaltextrun">
    <w:name w:val="normaltextrun"/>
    <w:basedOn w:val="DefaultParagraphFont"/>
    <w:rsid w:val="00B919CD"/>
  </w:style>
  <w:style w:type="character" w:customStyle="1" w:styleId="allowtextselection">
    <w:name w:val="allowtextselection"/>
    <w:basedOn w:val="DefaultParagraphFont"/>
    <w:rsid w:val="00B919CD"/>
  </w:style>
  <w:style w:type="character" w:customStyle="1" w:styleId="Heading3Char">
    <w:name w:val="Heading 3 Char"/>
    <w:basedOn w:val="DefaultParagraphFont"/>
    <w:link w:val="Heading3"/>
    <w:uiPriority w:val="9"/>
    <w:rsid w:val="00B919CD"/>
    <w:rPr>
      <w:rFonts w:ascii="Times New Roman" w:eastAsia="Times New Roman" w:hAnsi="Times New Roman" w:cs="Times New Roman"/>
      <w:b/>
      <w:bCs/>
      <w:color w:val="00205B"/>
      <w:sz w:val="32"/>
      <w:szCs w:val="32"/>
    </w:rPr>
  </w:style>
  <w:style w:type="character" w:styleId="Strong">
    <w:name w:val="Strong"/>
    <w:basedOn w:val="DefaultParagraphFont"/>
    <w:uiPriority w:val="22"/>
    <w:qFormat/>
    <w:rsid w:val="00B919CD"/>
    <w:rPr>
      <w:b/>
      <w:bCs/>
    </w:rPr>
  </w:style>
  <w:style w:type="character" w:customStyle="1" w:styleId="hvr">
    <w:name w:val="hvr"/>
    <w:basedOn w:val="DefaultParagraphFont"/>
    <w:rsid w:val="008C5839"/>
  </w:style>
  <w:style w:type="paragraph" w:customStyle="1" w:styleId="Default">
    <w:name w:val="Default"/>
    <w:rsid w:val="0051496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234E5"/>
    <w:pPr>
      <w:ind w:left="720"/>
      <w:contextualSpacing/>
    </w:pPr>
  </w:style>
  <w:style w:type="paragraph" w:styleId="Header">
    <w:name w:val="header"/>
    <w:basedOn w:val="Normal"/>
    <w:link w:val="HeaderChar"/>
    <w:uiPriority w:val="99"/>
    <w:rsid w:val="00B6261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626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0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3A7"/>
  </w:style>
  <w:style w:type="paragraph" w:styleId="BalloonText">
    <w:name w:val="Balloon Text"/>
    <w:basedOn w:val="Normal"/>
    <w:link w:val="BalloonTextChar"/>
    <w:uiPriority w:val="99"/>
    <w:semiHidden/>
    <w:unhideWhenUsed/>
    <w:rsid w:val="008F7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5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831186">
      <w:bodyDiv w:val="1"/>
      <w:marLeft w:val="0"/>
      <w:marRight w:val="0"/>
      <w:marTop w:val="0"/>
      <w:marBottom w:val="0"/>
      <w:divBdr>
        <w:top w:val="none" w:sz="0" w:space="0" w:color="auto"/>
        <w:left w:val="none" w:sz="0" w:space="0" w:color="auto"/>
        <w:bottom w:val="none" w:sz="0" w:space="0" w:color="auto"/>
        <w:right w:val="none" w:sz="0" w:space="0" w:color="auto"/>
      </w:divBdr>
      <w:divsChild>
        <w:div w:id="1668560153">
          <w:marLeft w:val="0"/>
          <w:marRight w:val="0"/>
          <w:marTop w:val="0"/>
          <w:marBottom w:val="0"/>
          <w:divBdr>
            <w:top w:val="none" w:sz="0" w:space="0" w:color="auto"/>
            <w:left w:val="none" w:sz="0" w:space="0" w:color="auto"/>
            <w:bottom w:val="none" w:sz="0" w:space="0" w:color="auto"/>
            <w:right w:val="none" w:sz="0" w:space="0" w:color="auto"/>
          </w:divBdr>
          <w:divsChild>
            <w:div w:id="1141846749">
              <w:marLeft w:val="0"/>
              <w:marRight w:val="0"/>
              <w:marTop w:val="0"/>
              <w:marBottom w:val="0"/>
              <w:divBdr>
                <w:top w:val="none" w:sz="0" w:space="0" w:color="auto"/>
                <w:left w:val="none" w:sz="0" w:space="0" w:color="auto"/>
                <w:bottom w:val="none" w:sz="0" w:space="0" w:color="auto"/>
                <w:right w:val="none" w:sz="0" w:space="0" w:color="auto"/>
              </w:divBdr>
              <w:divsChild>
                <w:div w:id="961690069">
                  <w:marLeft w:val="0"/>
                  <w:marRight w:val="0"/>
                  <w:marTop w:val="0"/>
                  <w:marBottom w:val="0"/>
                  <w:divBdr>
                    <w:top w:val="none" w:sz="0" w:space="0" w:color="auto"/>
                    <w:left w:val="none" w:sz="0" w:space="0" w:color="auto"/>
                    <w:bottom w:val="none" w:sz="0" w:space="0" w:color="auto"/>
                    <w:right w:val="none" w:sz="0" w:space="0" w:color="auto"/>
                  </w:divBdr>
                  <w:divsChild>
                    <w:div w:id="1181898563">
                      <w:marLeft w:val="0"/>
                      <w:marRight w:val="0"/>
                      <w:marTop w:val="0"/>
                      <w:marBottom w:val="150"/>
                      <w:divBdr>
                        <w:top w:val="none" w:sz="0" w:space="0" w:color="auto"/>
                        <w:left w:val="none" w:sz="0" w:space="0" w:color="auto"/>
                        <w:bottom w:val="none" w:sz="0" w:space="0" w:color="auto"/>
                        <w:right w:val="none" w:sz="0" w:space="0" w:color="auto"/>
                      </w:divBdr>
                      <w:divsChild>
                        <w:div w:id="209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4892</Words>
  <Characters>25002</Characters>
  <Application>Microsoft Office Word</Application>
  <DocSecurity>0</DocSecurity>
  <Lines>926</Lines>
  <Paragraphs>649</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29245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 Bryan</dc:creator>
  <cp:lastModifiedBy>Tom</cp:lastModifiedBy>
  <cp:revision>3</cp:revision>
  <cp:lastPrinted>2016-03-23T05:41:00Z</cp:lastPrinted>
  <dcterms:created xsi:type="dcterms:W3CDTF">2020-01-20T04:46:00Z</dcterms:created>
  <dcterms:modified xsi:type="dcterms:W3CDTF">2020-01-20T04:50:00Z</dcterms:modified>
</cp:coreProperties>
</file>