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6A90" w14:textId="77777777" w:rsidR="00857148" w:rsidRPr="00857148" w:rsidRDefault="00857148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All,</w:t>
      </w:r>
    </w:p>
    <w:p w14:paraId="5803B6E3" w14:textId="33A1B66E" w:rsidR="00477A0D" w:rsidRDefault="00857148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Attached are </w:t>
      </w:r>
      <w:r w:rsidR="00150C52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draft 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financials for the period January – </w:t>
      </w:r>
      <w:r w:rsidR="00992AA2">
        <w:rPr>
          <w:rFonts w:ascii="Calibri" w:eastAsia="Times New Roman" w:hAnsi="Calibri" w:cs="Calibri"/>
          <w:color w:val="222222"/>
          <w:kern w:val="0"/>
          <w14:ligatures w14:val="none"/>
        </w:rPr>
        <w:t>March</w:t>
      </w:r>
      <w:r w:rsidR="00B25037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18162E">
        <w:rPr>
          <w:rFonts w:ascii="Calibri" w:eastAsia="Times New Roman" w:hAnsi="Calibri" w:cs="Calibri"/>
          <w:color w:val="222222"/>
          <w:kern w:val="0"/>
          <w14:ligatures w14:val="none"/>
        </w:rPr>
        <w:t>202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5.</w:t>
      </w:r>
    </w:p>
    <w:p w14:paraId="6D18BBC6" w14:textId="6C60C8C9" w:rsidR="00857148" w:rsidRDefault="00857148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For your convenience, I have provided a summary below.</w:t>
      </w:r>
    </w:p>
    <w:p w14:paraId="5A3099FF" w14:textId="0726F3BB" w:rsidR="006F6EBE" w:rsidRDefault="00113597" w:rsidP="001135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Total </w:t>
      </w:r>
      <w:r w:rsidR="00CE0AA1">
        <w:rPr>
          <w:rFonts w:ascii="Calibri" w:eastAsia="Times New Roman" w:hAnsi="Calibri" w:cs="Calibri"/>
          <w:color w:val="222222"/>
          <w:kern w:val="0"/>
          <w14:ligatures w14:val="none"/>
        </w:rPr>
        <w:t>n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et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operating loss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for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January – </w:t>
      </w:r>
      <w:r w:rsidR="0046275D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March 31, </w:t>
      </w:r>
      <w:r w:rsidR="00A32AC3">
        <w:rPr>
          <w:rFonts w:ascii="Calibri" w:eastAsia="Times New Roman" w:hAnsi="Calibri" w:cs="Calibri"/>
          <w:color w:val="222222"/>
          <w:kern w:val="0"/>
          <w14:ligatures w14:val="none"/>
        </w:rPr>
        <w:t>2025,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is -$</w:t>
      </w:r>
      <w:r w:rsidR="00EF4D66">
        <w:rPr>
          <w:rFonts w:ascii="Calibri" w:eastAsia="Times New Roman" w:hAnsi="Calibri" w:cs="Calibri"/>
          <w:color w:val="222222"/>
          <w:kern w:val="0"/>
          <w14:ligatures w14:val="none"/>
        </w:rPr>
        <w:t>458,102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compared to a budget</w:t>
      </w:r>
      <w:r w:rsidR="00462BC3">
        <w:rPr>
          <w:rFonts w:ascii="Calibri" w:eastAsia="Times New Roman" w:hAnsi="Calibri" w:cs="Calibri"/>
          <w:color w:val="222222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loss of</w:t>
      </w:r>
    </w:p>
    <w:p w14:paraId="06A46889" w14:textId="77777777" w:rsidR="00864721" w:rsidRDefault="00113597" w:rsidP="001135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-$</w:t>
      </w:r>
      <w:r w:rsidR="00864721">
        <w:rPr>
          <w:rFonts w:ascii="Calibri" w:eastAsia="Times New Roman" w:hAnsi="Calibri" w:cs="Calibri"/>
          <w:color w:val="222222"/>
          <w:kern w:val="0"/>
          <w14:ligatures w14:val="none"/>
        </w:rPr>
        <w:t>454,256</w:t>
      </w:r>
    </w:p>
    <w:p w14:paraId="117F1E4D" w14:textId="154802E9" w:rsidR="00113597" w:rsidRDefault="00113597" w:rsidP="001135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 </w:t>
      </w:r>
    </w:p>
    <w:p w14:paraId="58FA1363" w14:textId="77777777" w:rsidR="00683706" w:rsidRDefault="00683706" w:rsidP="001135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0AB99B50" w14:textId="3965281C" w:rsidR="007E691A" w:rsidRDefault="00766516" w:rsidP="001135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noProof/>
        </w:rPr>
        <w:drawing>
          <wp:inline distT="0" distB="0" distL="0" distR="0" wp14:anchorId="78C08BFE" wp14:editId="0DC7769A">
            <wp:extent cx="5697855" cy="5645468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4812A99-1FD8-4597-7A67-A30D7C1E0F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4812A99-1FD8-4597-7A67-A30D7C1E0F17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G$38"/>
                        </a:ext>
                      </a:extLst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56454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F448B1D" w14:textId="77777777" w:rsidR="007162FA" w:rsidRDefault="007162FA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76EF274F" w14:textId="3B901C07" w:rsidR="007162FA" w:rsidRDefault="007162FA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7EA3681C" w14:textId="77777777" w:rsidR="00B971D7" w:rsidRDefault="00B971D7" w:rsidP="006A141C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</w:p>
    <w:p w14:paraId="288D5589" w14:textId="77777777" w:rsidR="00B971D7" w:rsidRDefault="00B971D7" w:rsidP="006A141C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</w:p>
    <w:p w14:paraId="6214E9ED" w14:textId="51171FC4" w:rsidR="006A141C" w:rsidRPr="00857148" w:rsidRDefault="007E691A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lastRenderedPageBreak/>
        <w:t>P</w:t>
      </w:r>
      <w:r w:rsidR="006A141C"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layer Registrations</w:t>
      </w:r>
      <w:r w:rsidR="006A141C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.  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5,278</w:t>
      </w:r>
      <w:r w:rsidR="00D1033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6A141C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players have registered with USASA for the period 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Jan 1, 2025 - March 31, 2025</w:t>
      </w:r>
      <w:r w:rsidR="006A141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.    </w:t>
      </w:r>
      <w:r w:rsidR="006A141C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This is compared to a budget of 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10,222</w:t>
      </w:r>
      <w:r w:rsidR="006A141C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6A141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players </w:t>
      </w:r>
      <w:r w:rsidR="006A141C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and 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3,917</w:t>
      </w:r>
      <w:r w:rsidR="006A141C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players for the same period last year.</w:t>
      </w:r>
    </w:p>
    <w:p w14:paraId="37CBF295" w14:textId="5B4E792F" w:rsidR="00857148" w:rsidRPr="002A61D5" w:rsidRDefault="00857148" w:rsidP="002A61D5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Revenue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 associated with player registrations for 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Jan 1, 2025 - March 31, 2025</w:t>
      </w:r>
      <w:r w:rsidR="00523B08" w:rsidRPr="00857148">
        <w:rPr>
          <w:rFonts w:ascii="Calibri" w:eastAsia="Times New Roman" w:hAnsi="Calibri" w:cs="Calibri"/>
          <w:color w:val="222222"/>
          <w:kern w:val="0"/>
          <w14:ligatures w14:val="none"/>
        </w:rPr>
        <w:t>,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is $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67,672 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compared to </w:t>
      </w:r>
      <w:r w:rsidR="004D58A6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 </w:t>
      </w:r>
      <w:r w:rsidR="004D58A6">
        <w:rPr>
          <w:rFonts w:ascii="Calibri" w:eastAsia="Times New Roman" w:hAnsi="Calibri" w:cs="Calibri"/>
          <w:color w:val="222222"/>
          <w:kern w:val="0"/>
          <w14:ligatures w14:val="none"/>
        </w:rPr>
        <w:t>budget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of $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117,648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and $</w:t>
      </w:r>
      <w:r w:rsidR="002A61D5">
        <w:rPr>
          <w:rFonts w:ascii="Calibri" w:eastAsia="Times New Roman" w:hAnsi="Calibri" w:cs="Calibri"/>
          <w:color w:val="222222"/>
          <w:kern w:val="0"/>
          <w14:ligatures w14:val="none"/>
        </w:rPr>
        <w:t>46,822</w:t>
      </w:r>
      <w:r w:rsidR="00D62756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compared to the same period last year</w:t>
      </w:r>
      <w:r w:rsidRPr="00AC199F">
        <w:rPr>
          <w:rFonts w:ascii="Calibri" w:eastAsia="Times New Roman" w:hAnsi="Calibri" w:cs="Calibri"/>
          <w:i/>
          <w:iCs/>
          <w:color w:val="222222"/>
          <w:kern w:val="0"/>
          <w14:ligatures w14:val="none"/>
        </w:rPr>
        <w:t>.</w:t>
      </w:r>
      <w:r w:rsidR="005B093D" w:rsidRPr="00AC199F">
        <w:rPr>
          <w:rFonts w:ascii="Calibri" w:eastAsia="Times New Roman" w:hAnsi="Calibri" w:cs="Calibri"/>
          <w:i/>
          <w:iCs/>
          <w:color w:val="222222"/>
          <w:kern w:val="0"/>
          <w14:ligatures w14:val="none"/>
        </w:rPr>
        <w:t xml:space="preserve"> </w:t>
      </w:r>
      <w:r w:rsidR="00523B08" w:rsidRPr="00AC199F">
        <w:rPr>
          <w:rFonts w:ascii="Calibri" w:eastAsia="Times New Roman" w:hAnsi="Calibri" w:cs="Calibri"/>
          <w:i/>
          <w:iCs/>
          <w:color w:val="222222"/>
          <w:kern w:val="0"/>
          <w14:ligatures w14:val="none"/>
        </w:rPr>
        <w:t xml:space="preserve"> </w:t>
      </w:r>
    </w:p>
    <w:p w14:paraId="1F4CCCF0" w14:textId="26C2AA72" w:rsidR="00857148" w:rsidRDefault="00857148" w:rsidP="004A300A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Expenses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 associated with player registrations (player accident insurance and USSF fees) are </w:t>
      </w:r>
      <w:r w:rsidR="007554A1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864721">
        <w:rPr>
          <w:rFonts w:ascii="Calibri" w:eastAsia="Times New Roman" w:hAnsi="Calibri" w:cs="Calibri"/>
          <w:color w:val="222222"/>
          <w:kern w:val="0"/>
          <w14:ligatures w14:val="none"/>
        </w:rPr>
        <w:t>194,224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compared to a budget of </w:t>
      </w:r>
      <w:r w:rsidR="00BA6E78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864721">
        <w:rPr>
          <w:rFonts w:ascii="Calibri" w:eastAsia="Times New Roman" w:hAnsi="Calibri" w:cs="Calibri"/>
          <w:color w:val="222222"/>
          <w:kern w:val="0"/>
          <w14:ligatures w14:val="none"/>
        </w:rPr>
        <w:t>232,315</w:t>
      </w:r>
      <w:r w:rsidR="007554A1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 The variance is directly related to the variance in actual player registration versus budgeted registered players</w:t>
      </w:r>
    </w:p>
    <w:p w14:paraId="3DECC59C" w14:textId="4AFEFCF5" w:rsidR="00A32AC3" w:rsidRDefault="00B971D7" w:rsidP="004A300A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noProof/>
        </w:rPr>
        <w:drawing>
          <wp:inline distT="0" distB="0" distL="0" distR="0" wp14:anchorId="333B2BC1" wp14:editId="000A6269">
            <wp:extent cx="4076700" cy="182880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5E3AA1D-045E-553E-B3C0-C506A07990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5E3AA1D-045E-553E-B3C0-C506A079907A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F$5:$I$14"/>
                        </a:ext>
                      </a:extLst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B37E42B" w14:textId="7C2055F0" w:rsidR="00B971D7" w:rsidRDefault="00B971D7" w:rsidP="004A300A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noProof/>
        </w:rPr>
        <w:drawing>
          <wp:inline distT="0" distB="0" distL="0" distR="0" wp14:anchorId="7F8DE114" wp14:editId="0100B714">
            <wp:extent cx="4086225" cy="1828800"/>
            <wp:effectExtent l="0" t="0" r="9525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09219714-D5AC-759D-5EDB-71D722A088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09219714-D5AC-759D-5EDB-71D722A0880A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5:$D$14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C4A36D7" w14:textId="3A4644DC" w:rsidR="00B971D7" w:rsidRDefault="00B971D7" w:rsidP="004A300A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noProof/>
        </w:rPr>
        <w:drawing>
          <wp:inline distT="0" distB="0" distL="0" distR="0" wp14:anchorId="34CC7953" wp14:editId="235730FB">
            <wp:extent cx="4086225" cy="1819275"/>
            <wp:effectExtent l="0" t="0" r="9525" b="9525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E8C2C550-2158-4B91-DD72-921CA4F1A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E8C2C550-2158-4B91-DD72-921CA4F1A195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P$5:$S$14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6E92EBF" w14:textId="77777777" w:rsidR="00B971D7" w:rsidRDefault="00B971D7" w:rsidP="004A300A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0518497F" w14:textId="49A26608" w:rsidR="00B971D7" w:rsidRDefault="00B971D7" w:rsidP="004A300A">
      <w:pPr>
        <w:shd w:val="clear" w:color="auto" w:fill="FFFFFF"/>
        <w:spacing w:line="235" w:lineRule="atLeast"/>
        <w:ind w:left="248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noProof/>
        </w:rPr>
        <w:lastRenderedPageBreak/>
        <w:drawing>
          <wp:inline distT="0" distB="0" distL="0" distR="0" wp14:anchorId="76312C20" wp14:editId="5776C50E">
            <wp:extent cx="4086225" cy="1819275"/>
            <wp:effectExtent l="0" t="0" r="9525" b="9525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29793C5E-1E10-789B-7A51-9528E2F78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29793C5E-1E10-789B-7A51-9528E2F78ABC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K$5:$N$14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C172D87" w14:textId="373BFF73" w:rsidR="0059222F" w:rsidRDefault="0059222F" w:rsidP="004A300A">
      <w:pPr>
        <w:shd w:val="clear" w:color="auto" w:fill="FFFFFF"/>
        <w:spacing w:line="235" w:lineRule="atLeast"/>
        <w:ind w:left="248"/>
        <w:rPr>
          <w:noProof/>
        </w:rPr>
      </w:pPr>
    </w:p>
    <w:p w14:paraId="2AF63614" w14:textId="116D89AC" w:rsidR="00857148" w:rsidRPr="009321BC" w:rsidRDefault="00477A0D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I</w:t>
      </w:r>
      <w:r w:rsidR="00857148"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ndirect Expense – </w:t>
      </w:r>
      <w:r w:rsidR="00857148" w:rsidRPr="0051218E">
        <w:rPr>
          <w:rFonts w:ascii="Calibri" w:eastAsia="Times New Roman" w:hAnsi="Calibri" w:cs="Calibri"/>
          <w:color w:val="222222"/>
          <w:kern w:val="0"/>
          <w14:ligatures w14:val="none"/>
        </w:rPr>
        <w:t>Indirect expense is $</w:t>
      </w:r>
      <w:r w:rsidR="00864721">
        <w:rPr>
          <w:rFonts w:ascii="Calibri" w:eastAsia="Times New Roman" w:hAnsi="Calibri" w:cs="Calibri"/>
          <w:color w:val="222222"/>
          <w:kern w:val="0"/>
          <w14:ligatures w14:val="none"/>
        </w:rPr>
        <w:t>148,356</w:t>
      </w:r>
      <w:r w:rsidR="00FF635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compared to a budget of </w:t>
      </w:r>
      <w:r w:rsidR="00CD42DA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864721">
        <w:rPr>
          <w:rFonts w:ascii="Calibri" w:eastAsia="Times New Roman" w:hAnsi="Calibri" w:cs="Calibri"/>
          <w:color w:val="222222"/>
          <w:kern w:val="0"/>
          <w14:ligatures w14:val="none"/>
        </w:rPr>
        <w:t>152,450</w:t>
      </w:r>
      <w:r w:rsidR="00FF635B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="00857148" w:rsidRPr="0051218E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CD42DA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This expense </w:t>
      </w:r>
      <w:r w:rsidR="00485222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includes </w:t>
      </w:r>
      <w:r w:rsidR="007D0D83">
        <w:rPr>
          <w:rFonts w:ascii="Calibri" w:eastAsia="Times New Roman" w:hAnsi="Calibri" w:cs="Calibri"/>
          <w:color w:val="222222"/>
          <w:kern w:val="0"/>
          <w14:ligatures w14:val="none"/>
        </w:rPr>
        <w:t>AED reimbursements</w:t>
      </w:r>
      <w:r w:rsidR="00FF6AB3">
        <w:rPr>
          <w:rFonts w:ascii="Calibri" w:eastAsia="Times New Roman" w:hAnsi="Calibri" w:cs="Calibri"/>
          <w:color w:val="222222"/>
          <w:kern w:val="0"/>
          <w14:ligatures w14:val="none"/>
        </w:rPr>
        <w:t>, Membership Growth</w:t>
      </w:r>
      <w:r w:rsidR="00864721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7F48C2">
        <w:rPr>
          <w:rFonts w:ascii="Calibri" w:eastAsia="Times New Roman" w:hAnsi="Calibri" w:cs="Calibri"/>
          <w:color w:val="222222"/>
          <w:kern w:val="0"/>
          <w14:ligatures w14:val="none"/>
        </w:rPr>
        <w:t>a</w:t>
      </w:r>
      <w:r w:rsidR="009321BC" w:rsidRPr="009321BC">
        <w:rPr>
          <w:rFonts w:ascii="Calibri" w:eastAsia="Times New Roman" w:hAnsi="Calibri" w:cs="Calibri"/>
          <w:color w:val="222222"/>
          <w:kern w:val="0"/>
          <w14:ligatures w14:val="none"/>
        </w:rPr>
        <w:t>nd Regional Support</w:t>
      </w:r>
    </w:p>
    <w:p w14:paraId="446A3C18" w14:textId="77777777" w:rsidR="00BF22BE" w:rsidRDefault="00BF22BE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</w:p>
    <w:p w14:paraId="42855FCD" w14:textId="3A903890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General &amp; Administrative</w:t>
      </w:r>
    </w:p>
    <w:p w14:paraId="11B920B4" w14:textId="295C1176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Employee </w:t>
      </w:r>
      <w:r w:rsidR="00E06036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 - </w:t>
      </w:r>
      <w:r w:rsidR="00FF635B">
        <w:rPr>
          <w:rFonts w:ascii="Calibri" w:eastAsia="Times New Roman" w:hAnsi="Calibri" w:cs="Calibri"/>
          <w:color w:val="222222"/>
          <w:kern w:val="0"/>
          <w14:ligatures w14:val="none"/>
        </w:rPr>
        <w:t>E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xpenses related to wages and related benefits and taxes are $</w:t>
      </w:r>
      <w:r w:rsidR="00EB475A">
        <w:rPr>
          <w:rFonts w:ascii="Calibri" w:eastAsia="Times New Roman" w:hAnsi="Calibri" w:cs="Calibri"/>
          <w:color w:val="222222"/>
          <w:kern w:val="0"/>
          <w14:ligatures w14:val="none"/>
        </w:rPr>
        <w:t>94,543</w:t>
      </w:r>
      <w:r w:rsidR="00FF635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 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compared to a budget of $</w:t>
      </w:r>
      <w:r w:rsidR="00EB475A">
        <w:rPr>
          <w:rFonts w:ascii="Calibri" w:eastAsia="Times New Roman" w:hAnsi="Calibri" w:cs="Calibri"/>
          <w:color w:val="222222"/>
          <w:kern w:val="0"/>
          <w14:ligatures w14:val="none"/>
        </w:rPr>
        <w:t>106,045</w:t>
      </w:r>
      <w:r w:rsidR="00FF635B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  </w:t>
      </w:r>
      <w:r w:rsidR="007D0D83">
        <w:rPr>
          <w:rFonts w:ascii="Calibri" w:eastAsia="Times New Roman" w:hAnsi="Calibri" w:cs="Calibri"/>
          <w:color w:val="222222"/>
          <w:kern w:val="0"/>
          <w14:ligatures w14:val="none"/>
        </w:rPr>
        <w:t>Expenses related to staff travel are $</w:t>
      </w:r>
      <w:r w:rsidR="00EB475A">
        <w:rPr>
          <w:rFonts w:ascii="Calibri" w:eastAsia="Times New Roman" w:hAnsi="Calibri" w:cs="Calibri"/>
          <w:color w:val="222222"/>
          <w:kern w:val="0"/>
          <w14:ligatures w14:val="none"/>
        </w:rPr>
        <w:t>6,</w:t>
      </w:r>
      <w:r w:rsidR="001B3E92">
        <w:rPr>
          <w:rFonts w:ascii="Calibri" w:eastAsia="Times New Roman" w:hAnsi="Calibri" w:cs="Calibri"/>
          <w:color w:val="222222"/>
          <w:kern w:val="0"/>
          <w14:ligatures w14:val="none"/>
        </w:rPr>
        <w:t>377</w:t>
      </w:r>
      <w:r w:rsidR="005F2729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7D0D8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compared to a budget of </w:t>
      </w:r>
      <w:r w:rsidR="00FF635B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EB475A">
        <w:rPr>
          <w:rFonts w:ascii="Calibri" w:eastAsia="Times New Roman" w:hAnsi="Calibri" w:cs="Calibri"/>
          <w:color w:val="222222"/>
          <w:kern w:val="0"/>
          <w14:ligatures w14:val="none"/>
        </w:rPr>
        <w:t>9,525</w:t>
      </w:r>
      <w:r w:rsidR="007D0D83">
        <w:rPr>
          <w:rFonts w:ascii="Calibri" w:eastAsia="Times New Roman" w:hAnsi="Calibri" w:cs="Calibri"/>
          <w:color w:val="222222"/>
          <w:kern w:val="0"/>
          <w14:ligatures w14:val="none"/>
        </w:rPr>
        <w:t>.  This includes travel to Region IV workshops</w:t>
      </w:r>
      <w:r w:rsidR="00EB475A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and </w:t>
      </w:r>
      <w:r w:rsidR="007D0D83">
        <w:rPr>
          <w:rFonts w:ascii="Calibri" w:eastAsia="Times New Roman" w:hAnsi="Calibri" w:cs="Calibri"/>
          <w:color w:val="222222"/>
          <w:kern w:val="0"/>
          <w14:ligatures w14:val="none"/>
        </w:rPr>
        <w:t>US Soccer AGM</w:t>
      </w:r>
      <w:r w:rsidR="00EB475A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06285C15" w14:textId="77777777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55613811" w14:textId="29825B03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Board Expense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 – Actual expenses through </w:t>
      </w:r>
      <w:r w:rsidR="00580172">
        <w:rPr>
          <w:rFonts w:ascii="Calibri" w:eastAsia="Times New Roman" w:hAnsi="Calibri" w:cs="Calibri"/>
          <w:color w:val="222222"/>
          <w:kern w:val="0"/>
          <w14:ligatures w14:val="none"/>
        </w:rPr>
        <w:t>March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are $</w:t>
      </w:r>
      <w:r w:rsidR="00580172">
        <w:rPr>
          <w:rFonts w:ascii="Calibri" w:eastAsia="Times New Roman" w:hAnsi="Calibri" w:cs="Calibri"/>
          <w:color w:val="222222"/>
          <w:kern w:val="0"/>
          <w14:ligatures w14:val="none"/>
        </w:rPr>
        <w:t>18,280</w:t>
      </w:r>
      <w:r w:rsidR="004C24D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compared to a budget of $</w:t>
      </w:r>
      <w:r w:rsidR="00580172">
        <w:rPr>
          <w:rFonts w:ascii="Calibri" w:eastAsia="Times New Roman" w:hAnsi="Calibri" w:cs="Calibri"/>
          <w:color w:val="222222"/>
          <w:kern w:val="0"/>
          <w14:ligatures w14:val="none"/>
        </w:rPr>
        <w:t>18,750</w:t>
      </w:r>
    </w:p>
    <w:p w14:paraId="0DB0C4FD" w14:textId="77777777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5181C519" w14:textId="08EED5DD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USASA</w:t>
      </w:r>
      <w:r w:rsidR="005C1D3B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/USSF</w:t>
      </w: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 xml:space="preserve"> AGM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 – Actual expenses </w:t>
      </w:r>
      <w:r w:rsidR="00580172">
        <w:rPr>
          <w:rFonts w:ascii="Calibri" w:eastAsia="Times New Roman" w:hAnsi="Calibri" w:cs="Calibri"/>
          <w:color w:val="222222"/>
          <w:kern w:val="0"/>
          <w14:ligatures w14:val="none"/>
        </w:rPr>
        <w:t>for US Soccer AGM $913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to a budget of </w:t>
      </w:r>
      <w:r w:rsidR="00580172">
        <w:rPr>
          <w:rFonts w:ascii="Calibri" w:eastAsia="Times New Roman" w:hAnsi="Calibri" w:cs="Calibri"/>
          <w:color w:val="222222"/>
          <w:kern w:val="0"/>
          <w14:ligatures w14:val="none"/>
        </w:rPr>
        <w:t>$4,000</w:t>
      </w:r>
    </w:p>
    <w:p w14:paraId="7A7329D8" w14:textId="77777777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2F193489" w14:textId="2604371B" w:rsidR="00857148" w:rsidRPr="00857148" w:rsidRDefault="00857148" w:rsidP="008571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Office Operations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– Actual expense for rent, supplies to run the office</w:t>
      </w:r>
      <w:r w:rsidR="00227349">
        <w:rPr>
          <w:rFonts w:ascii="Calibri" w:eastAsia="Times New Roman" w:hAnsi="Calibri" w:cs="Calibri"/>
          <w:color w:val="222222"/>
          <w:kern w:val="0"/>
          <w14:ligatures w14:val="none"/>
        </w:rPr>
        <w:t>, depreciation and a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udit fees are </w:t>
      </w:r>
      <w:r w:rsidR="00227349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1B3E92">
        <w:rPr>
          <w:rFonts w:ascii="Calibri" w:eastAsia="Times New Roman" w:hAnsi="Calibri" w:cs="Calibri"/>
          <w:color w:val="222222"/>
          <w:kern w:val="0"/>
          <w14:ligatures w14:val="none"/>
        </w:rPr>
        <w:t>69,719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compared to a budget of </w:t>
      </w:r>
      <w:r w:rsidR="00AC3DC6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B331B5">
        <w:rPr>
          <w:rFonts w:ascii="Calibri" w:eastAsia="Times New Roman" w:hAnsi="Calibri" w:cs="Calibri"/>
          <w:color w:val="222222"/>
          <w:kern w:val="0"/>
          <w14:ligatures w14:val="none"/>
        </w:rPr>
        <w:t>60,953</w:t>
      </w:r>
    </w:p>
    <w:p w14:paraId="5B9501CF" w14:textId="77777777" w:rsidR="001B3E92" w:rsidRDefault="00857148" w:rsidP="007A7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45A127EB" w14:textId="59C0FC1E" w:rsidR="007A7C56" w:rsidRDefault="007A7C56" w:rsidP="007A7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E6EC7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Investments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543F47" w:rsidRPr="00857148">
        <w:rPr>
          <w:rFonts w:ascii="Calibri" w:eastAsia="Times New Roman" w:hAnsi="Calibri" w:cs="Calibri"/>
          <w:color w:val="222222"/>
          <w:kern w:val="0"/>
          <w14:ligatures w14:val="none"/>
        </w:rPr>
        <w:t>–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912052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0F312F">
        <w:rPr>
          <w:rFonts w:ascii="Calibri" w:eastAsia="Times New Roman" w:hAnsi="Calibri" w:cs="Calibri"/>
          <w:color w:val="222222"/>
          <w:kern w:val="0"/>
          <w14:ligatures w14:val="none"/>
        </w:rPr>
        <w:t>10,307.33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related to interest and dividend income.  </w:t>
      </w:r>
      <w:r w:rsidR="00912052">
        <w:rPr>
          <w:rFonts w:ascii="Calibri" w:eastAsia="Times New Roman" w:hAnsi="Calibri" w:cs="Calibri"/>
          <w:color w:val="222222"/>
          <w:kern w:val="0"/>
          <w14:ligatures w14:val="none"/>
        </w:rPr>
        <w:t>$</w:t>
      </w:r>
      <w:r w:rsidR="000F312F">
        <w:rPr>
          <w:rFonts w:ascii="Calibri" w:eastAsia="Times New Roman" w:hAnsi="Calibri" w:cs="Calibri"/>
          <w:color w:val="222222"/>
          <w:kern w:val="0"/>
          <w14:ligatures w14:val="none"/>
        </w:rPr>
        <w:t>23,839</w:t>
      </w:r>
      <w:r w:rsidR="00571CC6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unrealized gain </w:t>
      </w:r>
      <w:r w:rsidR="00462BC3">
        <w:rPr>
          <w:rFonts w:ascii="Calibri" w:eastAsia="Times New Roman" w:hAnsi="Calibri" w:cs="Calibri"/>
          <w:color w:val="222222"/>
          <w:kern w:val="0"/>
          <w14:ligatures w14:val="none"/>
        </w:rPr>
        <w:t>and brokerage fees $</w:t>
      </w:r>
      <w:r w:rsidR="000F312F">
        <w:rPr>
          <w:rFonts w:ascii="Calibri" w:eastAsia="Times New Roman" w:hAnsi="Calibri" w:cs="Calibri"/>
          <w:color w:val="222222"/>
          <w:kern w:val="0"/>
          <w14:ligatures w14:val="none"/>
        </w:rPr>
        <w:t>4,540</w:t>
      </w:r>
    </w:p>
    <w:p w14:paraId="39A51DDE" w14:textId="77777777" w:rsidR="00912052" w:rsidRPr="00857148" w:rsidRDefault="00912052" w:rsidP="007A7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1950B8CA" w14:textId="4B24F998" w:rsidR="00857148" w:rsidRPr="00857148" w:rsidRDefault="00EB65E8" w:rsidP="004852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I</w:t>
      </w:r>
      <w:r w:rsidR="00857148" w:rsidRPr="00857148">
        <w:rPr>
          <w:rFonts w:ascii="Calibri" w:eastAsia="Times New Roman" w:hAnsi="Calibri" w:cs="Calibri"/>
          <w:color w:val="222222"/>
          <w:kern w:val="0"/>
          <w14:ligatures w14:val="none"/>
        </w:rPr>
        <w:t>f you have any questions or comments, please let me know.</w:t>
      </w:r>
    </w:p>
    <w:p w14:paraId="3DA03171" w14:textId="77777777" w:rsidR="00D41CE8" w:rsidRDefault="00D41CE8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195442E4" w14:textId="18B7E594" w:rsidR="00477A0D" w:rsidRDefault="00D41CE8" w:rsidP="0085714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57148">
        <w:rPr>
          <w:rFonts w:ascii="Calibri" w:eastAsia="Times New Roman" w:hAnsi="Calibri" w:cs="Calibri"/>
          <w:color w:val="222222"/>
          <w:kern w:val="0"/>
          <w14:ligatures w14:val="none"/>
        </w:rPr>
        <w:t>Thank</w:t>
      </w:r>
      <w:r w:rsidR="00857148" w:rsidRPr="00857148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you,</w:t>
      </w:r>
    </w:p>
    <w:p w14:paraId="5AC7D13C" w14:textId="7818BB4D" w:rsidR="00857148" w:rsidRDefault="00477A0D" w:rsidP="00477A0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L</w:t>
      </w:r>
      <w:r w:rsidR="00857148" w:rsidRPr="00857148">
        <w:rPr>
          <w:rFonts w:ascii="Calibri" w:eastAsia="Times New Roman" w:hAnsi="Calibri" w:cs="Calibri"/>
          <w:color w:val="222222"/>
          <w:kern w:val="0"/>
          <w14:ligatures w14:val="none"/>
        </w:rPr>
        <w:t>ori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907-</w:t>
      </w:r>
      <w:r w:rsidR="00857148" w:rsidRPr="00857148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317-9748</w:t>
      </w:r>
    </w:p>
    <w:p w14:paraId="558C1A8F" w14:textId="2BD0AC74" w:rsidR="00EB65E8" w:rsidRPr="00477A0D" w:rsidRDefault="00EB65E8" w:rsidP="00477A0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sectPr w:rsidR="00EB65E8" w:rsidRPr="00477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8"/>
    <w:rsid w:val="00023BDA"/>
    <w:rsid w:val="00041A0E"/>
    <w:rsid w:val="00063D26"/>
    <w:rsid w:val="00096A04"/>
    <w:rsid w:val="000F312F"/>
    <w:rsid w:val="00113597"/>
    <w:rsid w:val="00122002"/>
    <w:rsid w:val="0013225E"/>
    <w:rsid w:val="00136CBB"/>
    <w:rsid w:val="00150C52"/>
    <w:rsid w:val="0018162E"/>
    <w:rsid w:val="001B3E92"/>
    <w:rsid w:val="001F559F"/>
    <w:rsid w:val="00217EDD"/>
    <w:rsid w:val="00227349"/>
    <w:rsid w:val="00250B11"/>
    <w:rsid w:val="00253348"/>
    <w:rsid w:val="00292763"/>
    <w:rsid w:val="00296BBC"/>
    <w:rsid w:val="002A61D5"/>
    <w:rsid w:val="002D7E82"/>
    <w:rsid w:val="002E0599"/>
    <w:rsid w:val="0030671C"/>
    <w:rsid w:val="0035745B"/>
    <w:rsid w:val="0037238E"/>
    <w:rsid w:val="004158AF"/>
    <w:rsid w:val="00442DAE"/>
    <w:rsid w:val="004453AC"/>
    <w:rsid w:val="0046275D"/>
    <w:rsid w:val="00462BC3"/>
    <w:rsid w:val="00467CE5"/>
    <w:rsid w:val="00477A0D"/>
    <w:rsid w:val="00485222"/>
    <w:rsid w:val="004A300A"/>
    <w:rsid w:val="004C24D8"/>
    <w:rsid w:val="004C7A2B"/>
    <w:rsid w:val="004D58A6"/>
    <w:rsid w:val="0051218E"/>
    <w:rsid w:val="00523B08"/>
    <w:rsid w:val="00535BE6"/>
    <w:rsid w:val="00541077"/>
    <w:rsid w:val="00541AEB"/>
    <w:rsid w:val="00543F47"/>
    <w:rsid w:val="00571CC6"/>
    <w:rsid w:val="00572DC7"/>
    <w:rsid w:val="00580172"/>
    <w:rsid w:val="0059222F"/>
    <w:rsid w:val="005B093D"/>
    <w:rsid w:val="005C1D3B"/>
    <w:rsid w:val="005E3F60"/>
    <w:rsid w:val="005E75A2"/>
    <w:rsid w:val="005F2729"/>
    <w:rsid w:val="00607C9D"/>
    <w:rsid w:val="006127C8"/>
    <w:rsid w:val="006423E9"/>
    <w:rsid w:val="00683706"/>
    <w:rsid w:val="00687220"/>
    <w:rsid w:val="006A141C"/>
    <w:rsid w:val="006B1031"/>
    <w:rsid w:val="006C1349"/>
    <w:rsid w:val="006E321C"/>
    <w:rsid w:val="006E6D19"/>
    <w:rsid w:val="006E6EC7"/>
    <w:rsid w:val="006F38A0"/>
    <w:rsid w:val="006F6EBE"/>
    <w:rsid w:val="00700413"/>
    <w:rsid w:val="007162FA"/>
    <w:rsid w:val="007554A1"/>
    <w:rsid w:val="00757D44"/>
    <w:rsid w:val="00766516"/>
    <w:rsid w:val="00773396"/>
    <w:rsid w:val="007A7C56"/>
    <w:rsid w:val="007D0D83"/>
    <w:rsid w:val="007E691A"/>
    <w:rsid w:val="007F48C2"/>
    <w:rsid w:val="00805160"/>
    <w:rsid w:val="008479A3"/>
    <w:rsid w:val="00857148"/>
    <w:rsid w:val="0085750B"/>
    <w:rsid w:val="00864721"/>
    <w:rsid w:val="00912052"/>
    <w:rsid w:val="00925F3A"/>
    <w:rsid w:val="009321BC"/>
    <w:rsid w:val="00934864"/>
    <w:rsid w:val="00992AA2"/>
    <w:rsid w:val="00996896"/>
    <w:rsid w:val="009A32DB"/>
    <w:rsid w:val="009E284E"/>
    <w:rsid w:val="00A32AC3"/>
    <w:rsid w:val="00A70A4F"/>
    <w:rsid w:val="00A93C51"/>
    <w:rsid w:val="00AC199F"/>
    <w:rsid w:val="00AC3DC6"/>
    <w:rsid w:val="00AE51F0"/>
    <w:rsid w:val="00B05323"/>
    <w:rsid w:val="00B20A74"/>
    <w:rsid w:val="00B22750"/>
    <w:rsid w:val="00B25037"/>
    <w:rsid w:val="00B331B5"/>
    <w:rsid w:val="00B971D7"/>
    <w:rsid w:val="00BA6E78"/>
    <w:rsid w:val="00BA77BB"/>
    <w:rsid w:val="00BC0681"/>
    <w:rsid w:val="00BF21F6"/>
    <w:rsid w:val="00BF22BE"/>
    <w:rsid w:val="00C07143"/>
    <w:rsid w:val="00C34211"/>
    <w:rsid w:val="00C82020"/>
    <w:rsid w:val="00CA0C59"/>
    <w:rsid w:val="00CA5F02"/>
    <w:rsid w:val="00CB02B5"/>
    <w:rsid w:val="00CC4C28"/>
    <w:rsid w:val="00CC7149"/>
    <w:rsid w:val="00CD1D0A"/>
    <w:rsid w:val="00CD42DA"/>
    <w:rsid w:val="00CE0AA1"/>
    <w:rsid w:val="00CE131A"/>
    <w:rsid w:val="00D10330"/>
    <w:rsid w:val="00D26BD6"/>
    <w:rsid w:val="00D36374"/>
    <w:rsid w:val="00D41CE8"/>
    <w:rsid w:val="00D62756"/>
    <w:rsid w:val="00DB16B1"/>
    <w:rsid w:val="00E06036"/>
    <w:rsid w:val="00EB475A"/>
    <w:rsid w:val="00EB65E8"/>
    <w:rsid w:val="00EC0CB4"/>
    <w:rsid w:val="00EC2AB6"/>
    <w:rsid w:val="00EF4D66"/>
    <w:rsid w:val="00F57773"/>
    <w:rsid w:val="00FB51A5"/>
    <w:rsid w:val="00FC0ADF"/>
    <w:rsid w:val="00FF635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3539"/>
  <w15:chartTrackingRefBased/>
  <w15:docId w15:val="{8DA8EC67-94C5-487D-B1D4-5854FF8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68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096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1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1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4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29259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54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8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3042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6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1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95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52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7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1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80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8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31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4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35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3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9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63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0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58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911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37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56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067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8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52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62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84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46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47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09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460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3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6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84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09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19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1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45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20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1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8542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8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62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8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6391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04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874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8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8391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57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522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69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1509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64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88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0526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4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7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3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4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78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3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2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82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69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71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6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8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96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096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4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9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56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16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61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16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14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313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28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53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61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59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23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00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25260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04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437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3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58018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750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5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85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87683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72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963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11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91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45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28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76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21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26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4151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9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0012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73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13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665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85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6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838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30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96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425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57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8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28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42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762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40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41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5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9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5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885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435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21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3917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7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1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3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3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43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1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210985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30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53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16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41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91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0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7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70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8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4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45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931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1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986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84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36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442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972509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807399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022387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278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892961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6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481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8574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320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6928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3257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6200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9543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641539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8175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39057867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021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8070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23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1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223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619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699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876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051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Stoneburner</dc:creator>
  <cp:keywords/>
  <dc:description/>
  <cp:lastModifiedBy>Lori Stoneburner</cp:lastModifiedBy>
  <cp:revision>4</cp:revision>
  <dcterms:created xsi:type="dcterms:W3CDTF">2025-05-07T03:45:00Z</dcterms:created>
  <dcterms:modified xsi:type="dcterms:W3CDTF">2025-05-15T14:50:00Z</dcterms:modified>
</cp:coreProperties>
</file>