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FE709" w14:textId="77777777" w:rsidR="00F66009" w:rsidRDefault="00000000">
      <w:pPr>
        <w:jc w:val="center"/>
      </w:pPr>
      <w:r>
        <w:rPr>
          <w:b/>
          <w:sz w:val="36"/>
        </w:rPr>
        <w:t>USASA POLICY MANUAL</w:t>
      </w:r>
    </w:p>
    <w:p w14:paraId="67EF3290" w14:textId="77777777" w:rsidR="00F66009" w:rsidRDefault="00000000">
      <w:pPr>
        <w:jc w:val="center"/>
      </w:pPr>
      <w:r>
        <w:rPr>
          <w:b/>
          <w:sz w:val="28"/>
        </w:rPr>
        <w:t>PROPOSED REVISIONS – SEPTEMBER 2026</w:t>
      </w:r>
    </w:p>
    <w:p w14:paraId="77ECBE62" w14:textId="7E009EE2" w:rsidR="00F66009" w:rsidRDefault="00000000" w:rsidP="00CA1356">
      <w:pPr>
        <w:jc w:val="center"/>
      </w:pPr>
      <w:r>
        <w:rPr>
          <w:i/>
          <w:sz w:val="24"/>
        </w:rPr>
        <w:t>Operating Reserve Policy and Insurance Reserve Policy</w:t>
      </w:r>
    </w:p>
    <w:p w14:paraId="5050A325" w14:textId="77777777" w:rsidR="00F66009" w:rsidRPr="00222462" w:rsidRDefault="00000000">
      <w:pPr>
        <w:pStyle w:val="Heading1"/>
        <w:rPr>
          <w:color w:val="000000" w:themeColor="text1"/>
        </w:rPr>
      </w:pPr>
      <w:proofErr w:type="gramStart"/>
      <w:r w:rsidRPr="00222462">
        <w:rPr>
          <w:color w:val="000000" w:themeColor="text1"/>
        </w:rPr>
        <w:t>209  OPERATING</w:t>
      </w:r>
      <w:proofErr w:type="gramEnd"/>
      <w:r w:rsidRPr="00222462">
        <w:rPr>
          <w:color w:val="000000" w:themeColor="text1"/>
        </w:rPr>
        <w:t xml:space="preserve"> RESERVE POLICY</w:t>
      </w:r>
    </w:p>
    <w:p w14:paraId="408FB1DC" w14:textId="77777777" w:rsidR="00F66009" w:rsidRPr="00222462" w:rsidRDefault="00000000">
      <w:pPr>
        <w:pStyle w:val="Heading2"/>
        <w:rPr>
          <w:color w:val="000000" w:themeColor="text1"/>
        </w:rPr>
      </w:pPr>
      <w:proofErr w:type="gramStart"/>
      <w:r w:rsidRPr="00222462">
        <w:rPr>
          <w:color w:val="000000" w:themeColor="text1"/>
        </w:rPr>
        <w:t>209.1  Purpose</w:t>
      </w:r>
      <w:proofErr w:type="gramEnd"/>
    </w:p>
    <w:p w14:paraId="63A72295" w14:textId="77777777" w:rsidR="00F66009" w:rsidRDefault="00000000">
      <w:r>
        <w:t>The purpose of this Operating Reserve Policy for USASA is to create and maintain an Operating Reserve Fund (the “Fund”). The Fund is intended to provide an adequate level of unrestricted liquid assets to support the organization’s day-to-day operations in the event of unforeseen operating shortfalls. The Fund is not intended to replace a permanent loss of funds or eliminate an ongoing budget gap.</w:t>
      </w:r>
    </w:p>
    <w:p w14:paraId="1DE689EB" w14:textId="77777777" w:rsidR="00F66009" w:rsidRDefault="00000000">
      <w:r>
        <w:t xml:space="preserve">Whenever </w:t>
      </w:r>
      <w:proofErr w:type="gramStart"/>
      <w:r>
        <w:t>expenditures are</w:t>
      </w:r>
      <w:proofErr w:type="gramEnd"/>
      <w:r>
        <w:t xml:space="preserve"> made from the Fund, the Board shall develop a plan for replenishing the Fund within a reasonable </w:t>
      </w:r>
      <w:proofErr w:type="gramStart"/>
      <w:r>
        <w:t>period of time</w:t>
      </w:r>
      <w:proofErr w:type="gramEnd"/>
      <w:r>
        <w:t>. This Policy will be implemented in conjunction with other financial policies of the organization and is intended to support the goals and strategies contained in those related policies and strategic and operational plans.</w:t>
      </w:r>
    </w:p>
    <w:p w14:paraId="3045C368" w14:textId="77777777" w:rsidR="00F66009" w:rsidRPr="00222462" w:rsidRDefault="00000000">
      <w:pPr>
        <w:pStyle w:val="Heading2"/>
        <w:rPr>
          <w:color w:val="000000" w:themeColor="text1"/>
        </w:rPr>
      </w:pPr>
      <w:proofErr w:type="gramStart"/>
      <w:r w:rsidRPr="00222462">
        <w:rPr>
          <w:color w:val="000000" w:themeColor="text1"/>
        </w:rPr>
        <w:t>209.2  Goals</w:t>
      </w:r>
      <w:proofErr w:type="gramEnd"/>
    </w:p>
    <w:p w14:paraId="7F6627BF" w14:textId="77777777" w:rsidR="00F66009" w:rsidRDefault="00000000">
      <w:r>
        <w:t>The Fund will be established in an amount sufficient to maintain ongoing operations for a period of six months.</w:t>
      </w:r>
    </w:p>
    <w:p w14:paraId="0D0FC8B8" w14:textId="35325DC5" w:rsidR="00F66009" w:rsidRDefault="009479DD">
      <w:r w:rsidRPr="009479DD">
        <w:t xml:space="preserve">The current-year target Fund amount will be calculated by adding the actual operating expenses for the past three fiscal years to the operating expenses included in the </w:t>
      </w:r>
      <w:r w:rsidR="009315BB">
        <w:t>current</w:t>
      </w:r>
      <w:r w:rsidRPr="009479DD">
        <w:t xml:space="preserve"> fiscal year’s approved operating budget, dividing the total by four to determine the average annual operating expense, and dividing that amount by two to establish a six-month operating reserve.</w:t>
      </w:r>
      <w:r w:rsidR="00DF1CDE">
        <w:t xml:space="preserve"> </w:t>
      </w:r>
      <w:r w:rsidR="00000000">
        <w:t xml:space="preserve"> Operating expenses for purposes of this policy are </w:t>
      </w:r>
      <w:proofErr w:type="gramStart"/>
      <w:r w:rsidR="00000000">
        <w:t>those expense</w:t>
      </w:r>
      <w:proofErr w:type="gramEnd"/>
      <w:r w:rsidR="00000000">
        <w:t xml:space="preserve"> categories labeled Employee Payroll </w:t>
      </w:r>
      <w:r w:rsidR="00DF1CDE">
        <w:t>Expenses, Office</w:t>
      </w:r>
      <w:r w:rsidR="00000000">
        <w:t xml:space="preserve"> </w:t>
      </w:r>
      <w:r>
        <w:t>Operations, US</w:t>
      </w:r>
      <w:r w:rsidR="00DF1CDE">
        <w:t xml:space="preserve"> Soccer Affiliation Fees</w:t>
      </w:r>
      <w:r w:rsidR="009315BB">
        <w:t>,</w:t>
      </w:r>
      <w:r w:rsidR="00DF1CDE">
        <w:t xml:space="preserve"> and Commercial Line Fees</w:t>
      </w:r>
      <w:r w:rsidR="00000000">
        <w:t xml:space="preserve"> in USASA budgets and financial statements.</w:t>
      </w:r>
    </w:p>
    <w:p w14:paraId="2FDE435A" w14:textId="4ED7E36C" w:rsidR="009315BB" w:rsidRDefault="00AC2B18">
      <w:r>
        <w:rPr>
          <w:noProof/>
        </w:rPr>
        <w:drawing>
          <wp:inline distT="0" distB="0" distL="0" distR="0" wp14:anchorId="4B3C72F7" wp14:editId="71FDD601">
            <wp:extent cx="6217920" cy="2343150"/>
            <wp:effectExtent l="0" t="0" r="0" b="0"/>
            <wp:docPr id="3" name="Picture 2">
              <a:extLst xmlns:a="http://schemas.openxmlformats.org/drawingml/2006/main">
                <a:ext uri="{FF2B5EF4-FFF2-40B4-BE49-F238E27FC236}">
                  <a16:creationId xmlns:a16="http://schemas.microsoft.com/office/drawing/2014/main" id="{BB4992C4-6DC2-1A8F-3B48-0FD52B60A6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B4992C4-6DC2-1A8F-3B48-0FD52B60A622}"/>
                        </a:ext>
                      </a:extLst>
                    </pic:cNvPr>
                    <pic:cNvPicPr>
                      <a:picLocks noChangeAspect="1" noChangeArrowheads="1"/>
                      <a:extLst>
                        <a:ext uri="{84589F7E-364E-4C9E-8A38-B11213B215E9}">
                          <a14:cameraTool xmlns:a14="http://schemas.microsoft.com/office/drawing/2010/main" cellRange="$D$14:$I$31"/>
                        </a:ext>
                      </a:extLst>
                    </pic:cNvPicPr>
                  </pic:nvPicPr>
                  <pic:blipFill>
                    <a:blip r:embed="rId8"/>
                    <a:srcRect/>
                    <a:stretch>
                      <a:fillRect/>
                    </a:stretch>
                  </pic:blipFill>
                  <pic:spPr bwMode="auto">
                    <a:xfrm>
                      <a:off x="0" y="0"/>
                      <a:ext cx="6217920" cy="2343150"/>
                    </a:xfrm>
                    <a:prstGeom prst="rect">
                      <a:avLst/>
                    </a:prstGeom>
                    <a:noFill/>
                  </pic:spPr>
                </pic:pic>
              </a:graphicData>
            </a:graphic>
          </wp:inline>
        </w:drawing>
      </w:r>
    </w:p>
    <w:p w14:paraId="01F825EB" w14:textId="77777777" w:rsidR="009315BB" w:rsidRDefault="009315BB"/>
    <w:p w14:paraId="70FBF693" w14:textId="77777777" w:rsidR="009315BB" w:rsidRDefault="009315BB"/>
    <w:p w14:paraId="3193F7E9" w14:textId="4AC119C4" w:rsidR="00F66009" w:rsidRPr="007B6EE9" w:rsidRDefault="00000000">
      <w:r>
        <w:lastRenderedPageBreak/>
        <w:t xml:space="preserve">The </w:t>
      </w:r>
      <w:proofErr w:type="gramStart"/>
      <w:r>
        <w:t>current-year</w:t>
      </w:r>
      <w:proofErr w:type="gramEnd"/>
      <w:r>
        <w:t xml:space="preserve"> target Fund amount will be calculated</w:t>
      </w:r>
      <w:r w:rsidR="003F32CE">
        <w:t xml:space="preserve"> </w:t>
      </w:r>
      <w:r w:rsidR="007B6EE9">
        <w:t>each February after the books are closed</w:t>
      </w:r>
      <w:r>
        <w:t xml:space="preserve"> and </w:t>
      </w:r>
      <w:r w:rsidR="00D30BBC">
        <w:t xml:space="preserve">finalized, and the Treasurer or Executive Director will recommend the target to the Board. </w:t>
      </w:r>
      <w:r w:rsidRPr="007B6EE9">
        <w:t>The Fund balance will be reported semiannually to the Board of Directors by the Treasurer or the Executive Director and included in the annual financial statements.</w:t>
      </w:r>
    </w:p>
    <w:p w14:paraId="149A80E9" w14:textId="77777777" w:rsidR="00F66009" w:rsidRPr="00222462" w:rsidRDefault="00000000">
      <w:pPr>
        <w:pStyle w:val="Heading2"/>
        <w:rPr>
          <w:color w:val="000000" w:themeColor="text1"/>
        </w:rPr>
      </w:pPr>
      <w:proofErr w:type="gramStart"/>
      <w:r w:rsidRPr="00222462">
        <w:rPr>
          <w:color w:val="000000" w:themeColor="text1"/>
        </w:rPr>
        <w:t>209.3  Accounting</w:t>
      </w:r>
      <w:proofErr w:type="gramEnd"/>
      <w:r w:rsidRPr="00222462">
        <w:rPr>
          <w:color w:val="000000" w:themeColor="text1"/>
        </w:rPr>
        <w:t xml:space="preserve"> for Reserves</w:t>
      </w:r>
    </w:p>
    <w:p w14:paraId="06502744" w14:textId="77777777" w:rsidR="00F66009" w:rsidRDefault="00000000">
      <w:r>
        <w:t>The Fund will be recorded in the accounting system and financial statements as the Board Designated Operating Reserve Fund.</w:t>
      </w:r>
    </w:p>
    <w:p w14:paraId="4BFF0D28" w14:textId="051C7194" w:rsidR="00F66009" w:rsidRDefault="00000000">
      <w:r>
        <w:t xml:space="preserve">The Fund </w:t>
      </w:r>
      <w:r w:rsidR="003F32CE">
        <w:t>will</w:t>
      </w:r>
      <w:r>
        <w:t xml:space="preserve"> be maintained in a separate bank account or investment account, or in a bank or investment account that also holds the Board Designated Insurance Reserve Fund, provided that the accounting records separately identify the amount designated for the Operating Reserve and the amount designated for the Insurance Reserve.</w:t>
      </w:r>
    </w:p>
    <w:p w14:paraId="12A88CE1" w14:textId="77777777" w:rsidR="00F66009" w:rsidRDefault="00000000">
      <w:r>
        <w:t>Assets designated for the Operating Reserve shall remain unrestricted assets of USASA and shall be available only in accordance with this Policy unless the Board formally changes the designation.</w:t>
      </w:r>
    </w:p>
    <w:p w14:paraId="673142F1" w14:textId="77777777" w:rsidR="00F66009" w:rsidRPr="00222462" w:rsidRDefault="00000000">
      <w:pPr>
        <w:pStyle w:val="Heading2"/>
        <w:rPr>
          <w:color w:val="000000" w:themeColor="text1"/>
        </w:rPr>
      </w:pPr>
      <w:proofErr w:type="gramStart"/>
      <w:r w:rsidRPr="00222462">
        <w:rPr>
          <w:color w:val="000000" w:themeColor="text1"/>
        </w:rPr>
        <w:t>209.4  Funding</w:t>
      </w:r>
      <w:proofErr w:type="gramEnd"/>
      <w:r w:rsidRPr="00222462">
        <w:rPr>
          <w:color w:val="000000" w:themeColor="text1"/>
        </w:rPr>
        <w:t xml:space="preserve"> of Reserves</w:t>
      </w:r>
    </w:p>
    <w:p w14:paraId="67E20206" w14:textId="77777777" w:rsidR="00F66009" w:rsidRDefault="00000000">
      <w:r>
        <w:t xml:space="preserve">Surplus unrestricted operating monies will be used as the source for the Fund. However, the Board of Directors may from time to time </w:t>
      </w:r>
      <w:proofErr w:type="gramStart"/>
      <w:r>
        <w:t>direct</w:t>
      </w:r>
      <w:proofErr w:type="gramEnd"/>
      <w:r>
        <w:t xml:space="preserve"> that a specific source of revenue be set aside for the Operating Reserve.</w:t>
      </w:r>
    </w:p>
    <w:p w14:paraId="64747E4A" w14:textId="77777777" w:rsidR="00F66009" w:rsidRDefault="00000000">
      <w:r>
        <w:t>The Fund’s assets shall be cash or liquid investments readily convertible to cash. Investments should be low risk, short term, and low cost, such as money market funds or short-term bond index funds.</w:t>
      </w:r>
    </w:p>
    <w:p w14:paraId="641DBC1D" w14:textId="0EF5B043" w:rsidR="00F66009" w:rsidRDefault="00000000">
      <w:pPr>
        <w:pStyle w:val="Heading2"/>
      </w:pPr>
      <w:proofErr w:type="gramStart"/>
      <w:r w:rsidRPr="00222462">
        <w:rPr>
          <w:color w:val="000000" w:themeColor="text1"/>
        </w:rPr>
        <w:t>209.5  Authority</w:t>
      </w:r>
      <w:proofErr w:type="gramEnd"/>
      <w:r w:rsidRPr="00222462">
        <w:rPr>
          <w:color w:val="000000" w:themeColor="text1"/>
        </w:rPr>
        <w:t xml:space="preserve"> to Use Operating Reserves</w:t>
      </w:r>
      <w:r w:rsidR="003F32CE" w:rsidRPr="00222462">
        <w:rPr>
          <w:color w:val="000000" w:themeColor="text1"/>
        </w:rPr>
        <w:t xml:space="preserve"> </w:t>
      </w:r>
      <w:r w:rsidR="003F32CE">
        <w:t>–</w:t>
      </w:r>
      <w:r w:rsidR="003F32CE" w:rsidRPr="003F32CE">
        <w:rPr>
          <w:color w:val="EE0000"/>
        </w:rPr>
        <w:t xml:space="preserve"> </w:t>
      </w:r>
    </w:p>
    <w:p w14:paraId="63C69F91" w14:textId="77777777" w:rsidR="00F66009" w:rsidRDefault="00000000">
      <w:r>
        <w:t>Any use of the Fund that will take the Fund balance below the required balance for that year will be proposed by the Executive Director in consultation with the Treasurer to the Board for its authorization. The proposed use of the Fund will be reported to the Board of Directors for approval at their next scheduled meeting and accompanied by an analysis, proposed use of funds, and a plan for replenishment to restore the Fund to the target amount.</w:t>
      </w:r>
    </w:p>
    <w:p w14:paraId="55E46141" w14:textId="77777777" w:rsidR="00F66009" w:rsidRDefault="00000000">
      <w:r>
        <w:t>Funds in the Operating Reserve that are in excess of the required balance for that year may be moved to other USASA accounts as needed by the Executive Director or Treasurer without prior Board approval, provided that the transfer does not reduce the Operating Reserve below its approved target and the transfer is appropriately recorded in the accounting system.</w:t>
      </w:r>
    </w:p>
    <w:p w14:paraId="3573E3D0" w14:textId="77777777" w:rsidR="00F66009" w:rsidRPr="00222462" w:rsidRDefault="00000000">
      <w:pPr>
        <w:pStyle w:val="Heading2"/>
        <w:rPr>
          <w:color w:val="000000" w:themeColor="text1"/>
        </w:rPr>
      </w:pPr>
      <w:proofErr w:type="gramStart"/>
      <w:r w:rsidRPr="00222462">
        <w:rPr>
          <w:color w:val="000000" w:themeColor="text1"/>
        </w:rPr>
        <w:t>209.6  Reporting</w:t>
      </w:r>
      <w:proofErr w:type="gramEnd"/>
      <w:r w:rsidRPr="00222462">
        <w:rPr>
          <w:color w:val="000000" w:themeColor="text1"/>
        </w:rPr>
        <w:t xml:space="preserve"> and Monitoring</w:t>
      </w:r>
    </w:p>
    <w:p w14:paraId="39F77D4D" w14:textId="77777777" w:rsidR="00F66009" w:rsidRDefault="00000000">
      <w:r>
        <w:t>The Executive Director shall maintain records of the use of money from the Fund and the plan for replenishment and shall provide regular reports to the Board of Directors on progress to restore the Fund to the target minimum amount.</w:t>
      </w:r>
    </w:p>
    <w:p w14:paraId="668ECB89" w14:textId="77777777" w:rsidR="00F66009" w:rsidRDefault="00000000">
      <w:r>
        <w:t>The Treasurer shall review the Operating Reserve balance and target calculation annually and report any material variance to the Board.</w:t>
      </w:r>
    </w:p>
    <w:p w14:paraId="0F233B70" w14:textId="77777777" w:rsidR="00F66009" w:rsidRDefault="00000000">
      <w:r>
        <w:br w:type="page"/>
      </w:r>
    </w:p>
    <w:p w14:paraId="55ABE40B" w14:textId="77777777" w:rsidR="00F66009" w:rsidRPr="00222462" w:rsidRDefault="00000000">
      <w:pPr>
        <w:pStyle w:val="Heading1"/>
        <w:rPr>
          <w:color w:val="000000" w:themeColor="text1"/>
        </w:rPr>
      </w:pPr>
      <w:proofErr w:type="gramStart"/>
      <w:r w:rsidRPr="00222462">
        <w:rPr>
          <w:color w:val="000000" w:themeColor="text1"/>
        </w:rPr>
        <w:lastRenderedPageBreak/>
        <w:t>210  INSURANCE</w:t>
      </w:r>
      <w:proofErr w:type="gramEnd"/>
      <w:r w:rsidRPr="00222462">
        <w:rPr>
          <w:color w:val="000000" w:themeColor="text1"/>
        </w:rPr>
        <w:t xml:space="preserve"> RESERVE POLICY</w:t>
      </w:r>
    </w:p>
    <w:p w14:paraId="3E586837" w14:textId="77777777" w:rsidR="00F66009" w:rsidRPr="00222462" w:rsidRDefault="00000000">
      <w:pPr>
        <w:pStyle w:val="Heading2"/>
        <w:rPr>
          <w:color w:val="000000" w:themeColor="text1"/>
        </w:rPr>
      </w:pPr>
      <w:proofErr w:type="gramStart"/>
      <w:r w:rsidRPr="00222462">
        <w:rPr>
          <w:color w:val="000000" w:themeColor="text1"/>
        </w:rPr>
        <w:t>210.1  Purpose</w:t>
      </w:r>
      <w:proofErr w:type="gramEnd"/>
    </w:p>
    <w:p w14:paraId="60A2E73C" w14:textId="77777777" w:rsidR="00F66009" w:rsidRDefault="00000000">
      <w:r>
        <w:t>The purpose of this Insurance Reserve Policy is to create and maintain an Insurance Reserve Fund (the “Insurance Reserve Fund”) to provide an adequate level of unrestricted liquid assets to support USASA’s insurance-related financial needs. The Insurance Reserve Fund is intended to provide protection against unexpected or significant increases in insurance premiums and other insurance-related financial needs that could materially affect the organization’s financial position.</w:t>
      </w:r>
    </w:p>
    <w:p w14:paraId="648DE028" w14:textId="77777777" w:rsidR="00F66009" w:rsidRDefault="00000000">
      <w:r>
        <w:t>The Insurance Reserve Fund is not intended to replace insurance coverage or eliminate an ongoing operating deficit. The Fund may be used only for the purposes authorized under this Policy, unless the Board formally changes the designation.</w:t>
      </w:r>
    </w:p>
    <w:p w14:paraId="31DD45EF" w14:textId="77777777" w:rsidR="00F66009" w:rsidRPr="00222462" w:rsidRDefault="00000000">
      <w:pPr>
        <w:pStyle w:val="Heading2"/>
        <w:rPr>
          <w:color w:val="000000" w:themeColor="text1"/>
        </w:rPr>
      </w:pPr>
      <w:proofErr w:type="gramStart"/>
      <w:r w:rsidRPr="00222462">
        <w:rPr>
          <w:color w:val="000000" w:themeColor="text1"/>
        </w:rPr>
        <w:t>210.2  Goals</w:t>
      </w:r>
      <w:proofErr w:type="gramEnd"/>
    </w:p>
    <w:p w14:paraId="10D0AEC7" w14:textId="77777777" w:rsidR="00F66009" w:rsidRDefault="00000000">
      <w:r>
        <w:t>The Insurance Reserve Fund will be established at an amount determined by the Board based on USASA’s insurance exposure, historical premium levels, anticipated changes in premiums, and other relevant insurance-related risks.</w:t>
      </w:r>
    </w:p>
    <w:p w14:paraId="386B464E" w14:textId="40F3B345" w:rsidR="003127F6" w:rsidRDefault="00000000">
      <w:r>
        <w:t xml:space="preserve">As an initial funding methodology, the </w:t>
      </w:r>
      <w:r w:rsidR="00423641">
        <w:t>insurance reserve fund will be established at 10% of the prior fiscal year’s combined Player Accident Policy Premium and General/Excess Liability Premium</w:t>
      </w:r>
      <w:r>
        <w:t>. The Board may approve a different target when supported by an analysis of USASA’s insurance exposure, market conditions, premium trends, or other relevant factors.</w:t>
      </w:r>
    </w:p>
    <w:p w14:paraId="50DA6296" w14:textId="44FDC306" w:rsidR="003127F6" w:rsidRDefault="00423641">
      <w:r>
        <w:rPr>
          <w:noProof/>
        </w:rPr>
        <w:drawing>
          <wp:inline distT="0" distB="0" distL="0" distR="0" wp14:anchorId="562F9AD7" wp14:editId="7B5405E4">
            <wp:extent cx="3314700" cy="952500"/>
            <wp:effectExtent l="0" t="0" r="0" b="0"/>
            <wp:docPr id="4" name="Picture 3">
              <a:extLst xmlns:a="http://schemas.openxmlformats.org/drawingml/2006/main">
                <a:ext uri="{FF2B5EF4-FFF2-40B4-BE49-F238E27FC236}">
                  <a16:creationId xmlns:a16="http://schemas.microsoft.com/office/drawing/2014/main" id="{BB650FAD-CB6C-6CCA-3947-D73FE47B87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B650FAD-CB6C-6CCA-3947-D73FE47B87C0}"/>
                        </a:ext>
                      </a:extLst>
                    </pic:cNvPr>
                    <pic:cNvPicPr>
                      <a:picLocks noChangeAspect="1" noChangeArrowheads="1"/>
                      <a:extLst>
                        <a:ext uri="{84589F7E-364E-4C9E-8A38-B11213B215E9}">
                          <a14:cameraTool xmlns:a14="http://schemas.microsoft.com/office/drawing/2010/main" cellRange="$N$35:$O$39"/>
                        </a:ext>
                      </a:extLst>
                    </pic:cNvPicPr>
                  </pic:nvPicPr>
                  <pic:blipFill>
                    <a:blip r:embed="rId9"/>
                    <a:srcRect/>
                    <a:stretch>
                      <a:fillRect/>
                    </a:stretch>
                  </pic:blipFill>
                  <pic:spPr bwMode="auto">
                    <a:xfrm>
                      <a:off x="0" y="0"/>
                      <a:ext cx="3314700" cy="9525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2CB4228" w14:textId="190CD028" w:rsidR="00F66009" w:rsidRDefault="00000000">
      <w:r>
        <w:t>The current-year target Insurance Reserve Fund amount will be calculated</w:t>
      </w:r>
      <w:r w:rsidR="00481114">
        <w:t xml:space="preserve"> each</w:t>
      </w:r>
      <w:r>
        <w:t xml:space="preserve"> </w:t>
      </w:r>
      <w:r w:rsidR="002428C5">
        <w:t xml:space="preserve">February after the books are closed and finalized, and the Treasurer or Executive Director will recommend the target to the Board. </w:t>
      </w:r>
      <w:r>
        <w:t xml:space="preserve"> The Insurance Reserve Fund balance and target will be reported at least annually to the Board and included in the annual financial statements.</w:t>
      </w:r>
    </w:p>
    <w:p w14:paraId="2AB5D30C" w14:textId="77777777" w:rsidR="00F66009" w:rsidRPr="00222462" w:rsidRDefault="00000000">
      <w:pPr>
        <w:pStyle w:val="Heading2"/>
        <w:rPr>
          <w:color w:val="000000" w:themeColor="text1"/>
        </w:rPr>
      </w:pPr>
      <w:proofErr w:type="gramStart"/>
      <w:r w:rsidRPr="00222462">
        <w:rPr>
          <w:color w:val="000000" w:themeColor="text1"/>
        </w:rPr>
        <w:t>210.3  Accounting</w:t>
      </w:r>
      <w:proofErr w:type="gramEnd"/>
      <w:r w:rsidRPr="00222462">
        <w:rPr>
          <w:color w:val="000000" w:themeColor="text1"/>
        </w:rPr>
        <w:t xml:space="preserve"> for Reserves</w:t>
      </w:r>
    </w:p>
    <w:p w14:paraId="1C6E3706" w14:textId="77777777" w:rsidR="00F66009" w:rsidRDefault="00000000">
      <w:r>
        <w:t>The Insurance Reserve Fund will be recorded in the accounting system and financial statements as the Board Designated Insurance Reserve Fund.</w:t>
      </w:r>
    </w:p>
    <w:p w14:paraId="4B41957B" w14:textId="77777777" w:rsidR="00F66009" w:rsidRDefault="00000000">
      <w:r>
        <w:t>The Insurance Reserve Fund may be maintained in a separate bank account or investment account, or in a bank or investment account that also holds the Board Designated Operating Reserve Fund, provided that the accounting records separately identify the amount designated for the Insurance Reserve and the amount designated for the Operating Reserve.</w:t>
      </w:r>
    </w:p>
    <w:p w14:paraId="2E106148" w14:textId="77777777" w:rsidR="00F66009" w:rsidRDefault="00000000">
      <w:r>
        <w:t>Assets designated for the Insurance Reserve shall remain unrestricted assets of USASA and shall be available only in accordance with this Policy unless the Board formally changes the designation.</w:t>
      </w:r>
    </w:p>
    <w:p w14:paraId="4570D994" w14:textId="77777777" w:rsidR="00F66009" w:rsidRPr="00222462" w:rsidRDefault="00000000">
      <w:pPr>
        <w:pStyle w:val="Heading2"/>
        <w:rPr>
          <w:color w:val="000000" w:themeColor="text1"/>
        </w:rPr>
      </w:pPr>
      <w:proofErr w:type="gramStart"/>
      <w:r w:rsidRPr="00222462">
        <w:rPr>
          <w:color w:val="000000" w:themeColor="text1"/>
        </w:rPr>
        <w:lastRenderedPageBreak/>
        <w:t>210.4  Funding</w:t>
      </w:r>
      <w:proofErr w:type="gramEnd"/>
      <w:r w:rsidRPr="00222462">
        <w:rPr>
          <w:color w:val="000000" w:themeColor="text1"/>
        </w:rPr>
        <w:t xml:space="preserve"> of the Insurance Reserve</w:t>
      </w:r>
    </w:p>
    <w:p w14:paraId="1557D51D" w14:textId="77777777" w:rsidR="00F66009" w:rsidRDefault="00000000">
      <w:r>
        <w:t>Surplus unrestricted operating monies may be used as the source for the Insurance Reserve Fund. The Board of Directors may also direct that a specific source of unrestricted revenue be set aside for the Insurance Reserve.</w:t>
      </w:r>
    </w:p>
    <w:p w14:paraId="659784E9" w14:textId="77777777" w:rsidR="00F66009" w:rsidRDefault="00000000">
      <w:r>
        <w:t>The Fund’s assets shall be cash or liquid investments readily convertible to cash. Investments should be low risk, short term, and low cost, such as money market funds or short-term bond index funds.</w:t>
      </w:r>
    </w:p>
    <w:p w14:paraId="00D2D483" w14:textId="77777777" w:rsidR="00F66009" w:rsidRDefault="00000000">
      <w:r>
        <w:t>The Insurance Reserve Fund shall be maintained separately from the Operating Reserve for purposes of calculating and reporting the respective reserve targets, even if the two reserves are held in the same bank or investment account.</w:t>
      </w:r>
    </w:p>
    <w:p w14:paraId="332F4E5A" w14:textId="706347AD" w:rsidR="00F66009" w:rsidRDefault="00000000">
      <w:pPr>
        <w:pStyle w:val="Heading2"/>
      </w:pPr>
      <w:proofErr w:type="gramStart"/>
      <w:r w:rsidRPr="00222462">
        <w:rPr>
          <w:color w:val="000000" w:themeColor="text1"/>
        </w:rPr>
        <w:t>210.5  Authority</w:t>
      </w:r>
      <w:proofErr w:type="gramEnd"/>
      <w:r w:rsidRPr="00222462">
        <w:rPr>
          <w:color w:val="000000" w:themeColor="text1"/>
        </w:rPr>
        <w:t xml:space="preserve"> to Use Insurance Reserves</w:t>
      </w:r>
      <w:r w:rsidR="00601A13" w:rsidRPr="00222462">
        <w:rPr>
          <w:color w:val="000000" w:themeColor="text1"/>
        </w:rPr>
        <w:t xml:space="preserve"> </w:t>
      </w:r>
      <w:r w:rsidR="00601A13">
        <w:t xml:space="preserve">– </w:t>
      </w:r>
    </w:p>
    <w:p w14:paraId="38DDA558" w14:textId="77777777" w:rsidR="00F66009" w:rsidRDefault="00000000">
      <w:r>
        <w:t>Use of the Insurance Reserve Fund shall require Board approval when the proposed use would reduce the Insurance Reserve balance below the approved target for that year.</w:t>
      </w:r>
    </w:p>
    <w:p w14:paraId="2A1CED5C" w14:textId="77777777" w:rsidR="00F66009" w:rsidRDefault="00000000">
      <w:r>
        <w:t>The Executive Director, in consultation with the Treasurer, shall present the proposed use to the Board with an analysis of the insurance-related need, the proposed use of funds, and a plan for replenishment to restore the Insurance Reserve to its target amount.</w:t>
      </w:r>
    </w:p>
    <w:p w14:paraId="32CAB00C" w14:textId="77777777" w:rsidR="00F66009" w:rsidRDefault="00000000">
      <w:r>
        <w:t>Insurance Reserve funds shall not be used for ordinary operating expenses or for purposes unrelated to the insurance-related need for which the reserve was established unless the Board formally changes the designation.</w:t>
      </w:r>
    </w:p>
    <w:p w14:paraId="24D09D18" w14:textId="77777777" w:rsidR="00F66009" w:rsidRPr="00222462" w:rsidRDefault="00000000">
      <w:pPr>
        <w:pStyle w:val="Heading2"/>
        <w:rPr>
          <w:color w:val="000000" w:themeColor="text1"/>
        </w:rPr>
      </w:pPr>
      <w:proofErr w:type="gramStart"/>
      <w:r w:rsidRPr="00222462">
        <w:rPr>
          <w:color w:val="000000" w:themeColor="text1"/>
        </w:rPr>
        <w:t>210.6  Reporting</w:t>
      </w:r>
      <w:proofErr w:type="gramEnd"/>
      <w:r w:rsidRPr="00222462">
        <w:rPr>
          <w:color w:val="000000" w:themeColor="text1"/>
        </w:rPr>
        <w:t xml:space="preserve"> and Monitoring</w:t>
      </w:r>
    </w:p>
    <w:p w14:paraId="7227684C" w14:textId="77777777" w:rsidR="00F66009" w:rsidRDefault="00000000">
      <w:r>
        <w:t>The Executive Director shall maintain records of the use of the Insurance Reserve Fund and the plan for replenishment and shall provide regular reports to the Board of Directors on progress to restore the Fund to the target amount.</w:t>
      </w:r>
    </w:p>
    <w:p w14:paraId="6CD92FDB" w14:textId="77777777" w:rsidR="00F66009" w:rsidRDefault="00000000">
      <w:r>
        <w:t>The Treasurer shall review the Insurance Reserve balance and target calculation annually and report any material variance to the Board.</w:t>
      </w:r>
    </w:p>
    <w:p w14:paraId="630DD553" w14:textId="77777777" w:rsidR="00F66009" w:rsidRDefault="00000000">
      <w:r>
        <w:br w:type="page"/>
      </w:r>
    </w:p>
    <w:sectPr w:rsidR="00F66009" w:rsidSect="00034616">
      <w:footerReference w:type="default" r:id="rId10"/>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6A684" w14:textId="77777777" w:rsidR="001608CA" w:rsidRDefault="001608CA">
      <w:pPr>
        <w:spacing w:after="0" w:line="240" w:lineRule="auto"/>
      </w:pPr>
      <w:r>
        <w:separator/>
      </w:r>
    </w:p>
  </w:endnote>
  <w:endnote w:type="continuationSeparator" w:id="0">
    <w:p w14:paraId="20D7B535" w14:textId="77777777" w:rsidR="001608CA" w:rsidRDefault="00160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6E6E3" w14:textId="77777777" w:rsidR="00F66009" w:rsidRDefault="00000000">
    <w:pPr>
      <w:pStyle w:val="Footer"/>
      <w:jc w:val="center"/>
    </w:pPr>
    <w:r>
      <w:t xml:space="preserve">USASA Reserve Policies – Proposed September 2026 | </w:t>
    </w:r>
    <w:r>
      <w:fldChar w:fldCharType="begin"/>
    </w:r>
    <w:r>
      <w:instrText>PAGE</w:instrText>
    </w:r>
    <w:r>
      <w:fldChar w:fldCharType="separate"/>
    </w:r>
    <w:r w:rsidR="00DF1CD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DA3B3" w14:textId="77777777" w:rsidR="001608CA" w:rsidRDefault="001608CA">
      <w:pPr>
        <w:spacing w:after="0" w:line="240" w:lineRule="auto"/>
      </w:pPr>
      <w:r>
        <w:separator/>
      </w:r>
    </w:p>
  </w:footnote>
  <w:footnote w:type="continuationSeparator" w:id="0">
    <w:p w14:paraId="7618A125" w14:textId="77777777" w:rsidR="001608CA" w:rsidRDefault="00160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7832722">
    <w:abstractNumId w:val="8"/>
  </w:num>
  <w:num w:numId="2" w16cid:durableId="1610893999">
    <w:abstractNumId w:val="6"/>
  </w:num>
  <w:num w:numId="3" w16cid:durableId="1468820050">
    <w:abstractNumId w:val="5"/>
  </w:num>
  <w:num w:numId="4" w16cid:durableId="648246756">
    <w:abstractNumId w:val="4"/>
  </w:num>
  <w:num w:numId="5" w16cid:durableId="1732728731">
    <w:abstractNumId w:val="7"/>
  </w:num>
  <w:num w:numId="6" w16cid:durableId="1664313419">
    <w:abstractNumId w:val="3"/>
  </w:num>
  <w:num w:numId="7" w16cid:durableId="1675842236">
    <w:abstractNumId w:val="2"/>
  </w:num>
  <w:num w:numId="8" w16cid:durableId="558171586">
    <w:abstractNumId w:val="1"/>
  </w:num>
  <w:num w:numId="9" w16cid:durableId="84615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08CA"/>
    <w:rsid w:val="00222462"/>
    <w:rsid w:val="002428C5"/>
    <w:rsid w:val="00246E91"/>
    <w:rsid w:val="0029639D"/>
    <w:rsid w:val="002C24B3"/>
    <w:rsid w:val="003127F6"/>
    <w:rsid w:val="00326F90"/>
    <w:rsid w:val="003F32CE"/>
    <w:rsid w:val="00423641"/>
    <w:rsid w:val="00481114"/>
    <w:rsid w:val="00554564"/>
    <w:rsid w:val="00601A13"/>
    <w:rsid w:val="007B6EE9"/>
    <w:rsid w:val="00824CBE"/>
    <w:rsid w:val="00881F46"/>
    <w:rsid w:val="009315BB"/>
    <w:rsid w:val="009479DD"/>
    <w:rsid w:val="00A2230D"/>
    <w:rsid w:val="00AA1D8D"/>
    <w:rsid w:val="00AC2B18"/>
    <w:rsid w:val="00B47730"/>
    <w:rsid w:val="00CA1356"/>
    <w:rsid w:val="00CB0664"/>
    <w:rsid w:val="00D30BBC"/>
    <w:rsid w:val="00D81313"/>
    <w:rsid w:val="00DF1CDE"/>
    <w:rsid w:val="00E938B9"/>
    <w:rsid w:val="00F66009"/>
    <w:rsid w:val="00F76A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F3CF9"/>
  <w14:defaultImageDpi w14:val="300"/>
  <w15:docId w15:val="{048F33F9-6B81-4746-9B1E-79A56078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1343</Words>
  <Characters>7272</Characters>
  <Application>Microsoft Office Word</Application>
  <DocSecurity>0</DocSecurity>
  <Lines>117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Lori Stoneburner</cp:lastModifiedBy>
  <cp:revision>19</cp:revision>
  <dcterms:created xsi:type="dcterms:W3CDTF">2026-09-21T18:01:00Z</dcterms:created>
  <dcterms:modified xsi:type="dcterms:W3CDTF">2026-09-22T17:39:00Z</dcterms:modified>
  <cp:category/>
</cp:coreProperties>
</file>